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B0B7" w14:textId="733DD99D" w:rsidR="006E3BB9" w:rsidRPr="006E3BB9" w:rsidRDefault="00DC3C94" w:rsidP="006E3BB9">
      <w:pPr>
        <w:rPr>
          <w:b/>
          <w:sz w:val="29"/>
          <w:szCs w:val="29"/>
        </w:rPr>
      </w:pPr>
      <w:bookmarkStart w:id="0" w:name="_Hlk46745015"/>
      <w:bookmarkEnd w:id="0"/>
      <w:r>
        <w:rPr>
          <w:noProof/>
        </w:rPr>
        <w:drawing>
          <wp:anchor distT="0" distB="0" distL="114300" distR="114300" simplePos="0" relativeHeight="251658240" behindDoc="1" locked="0" layoutInCell="1" allowOverlap="1" wp14:anchorId="4902A5BF" wp14:editId="124800A1">
            <wp:simplePos x="0" y="0"/>
            <wp:positionH relativeFrom="column">
              <wp:posOffset>4700270</wp:posOffset>
            </wp:positionH>
            <wp:positionV relativeFrom="paragraph">
              <wp:posOffset>0</wp:posOffset>
            </wp:positionV>
            <wp:extent cx="895985" cy="914400"/>
            <wp:effectExtent l="0" t="0" r="0" b="0"/>
            <wp:wrapTight wrapText="bothSides">
              <wp:wrapPolygon edited="0">
                <wp:start x="6429" y="0"/>
                <wp:lineTo x="0" y="3150"/>
                <wp:lineTo x="0" y="14400"/>
                <wp:lineTo x="459" y="16200"/>
                <wp:lineTo x="4592" y="21150"/>
                <wp:lineTo x="6429" y="21150"/>
                <wp:lineTo x="14696" y="21150"/>
                <wp:lineTo x="16533" y="21150"/>
                <wp:lineTo x="21125" y="16200"/>
                <wp:lineTo x="21125" y="5400"/>
                <wp:lineTo x="16992" y="1350"/>
                <wp:lineTo x="14237" y="0"/>
                <wp:lineTo x="64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dres Clear Logo - Final Vector 10-23-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914400"/>
                    </a:xfrm>
                    <a:prstGeom prst="rect">
                      <a:avLst/>
                    </a:prstGeom>
                  </pic:spPr>
                </pic:pic>
              </a:graphicData>
            </a:graphic>
            <wp14:sizeRelH relativeFrom="page">
              <wp14:pctWidth>0</wp14:pctWidth>
            </wp14:sizeRelH>
            <wp14:sizeRelV relativeFrom="page">
              <wp14:pctHeight>0</wp14:pctHeight>
            </wp14:sizeRelV>
          </wp:anchor>
        </w:drawing>
      </w:r>
      <w:r w:rsidR="006E3BB9" w:rsidRPr="006E3BB9">
        <w:rPr>
          <w:b/>
          <w:sz w:val="29"/>
          <w:szCs w:val="29"/>
        </w:rPr>
        <w:t xml:space="preserve">4-E-5 </w:t>
      </w:r>
      <w:r w:rsidR="00E74B3A" w:rsidRPr="006E3BB9">
        <w:rPr>
          <w:b/>
          <w:sz w:val="29"/>
          <w:szCs w:val="29"/>
        </w:rPr>
        <w:t xml:space="preserve">Multi-Unit Housing </w:t>
      </w:r>
      <w:r>
        <w:rPr>
          <w:b/>
          <w:sz w:val="29"/>
          <w:szCs w:val="29"/>
        </w:rPr>
        <w:t>Public Intercept</w:t>
      </w:r>
      <w:r w:rsidR="006E3BB9" w:rsidRPr="006E3BB9">
        <w:rPr>
          <w:b/>
          <w:sz w:val="29"/>
          <w:szCs w:val="29"/>
        </w:rPr>
        <w:t xml:space="preserve"> Survey</w:t>
      </w:r>
      <w:r w:rsidR="00BA5AD9">
        <w:rPr>
          <w:b/>
          <w:sz w:val="29"/>
          <w:szCs w:val="29"/>
        </w:rPr>
        <w:t xml:space="preserve">    </w:t>
      </w:r>
    </w:p>
    <w:p w14:paraId="66D9C62E" w14:textId="4E6EEB21" w:rsidR="0062077D" w:rsidRPr="0046545E" w:rsidRDefault="00DC3C94">
      <w:pPr>
        <w:rPr>
          <w:b/>
          <w:sz w:val="29"/>
          <w:szCs w:val="29"/>
        </w:rPr>
      </w:pPr>
      <w:r>
        <w:rPr>
          <w:b/>
          <w:sz w:val="29"/>
          <w:szCs w:val="29"/>
        </w:rPr>
        <w:t>Key</w:t>
      </w:r>
      <w:r w:rsidR="0046545E" w:rsidRPr="0046545E">
        <w:rPr>
          <w:b/>
          <w:sz w:val="29"/>
          <w:szCs w:val="29"/>
        </w:rPr>
        <w:t xml:space="preserve"> Results</w:t>
      </w:r>
    </w:p>
    <w:p w14:paraId="3E653B33" w14:textId="77777777" w:rsidR="00DC3C94" w:rsidRDefault="00DC3C94" w:rsidP="0007207A">
      <w:pPr>
        <w:kinsoku w:val="0"/>
        <w:overflowPunct w:val="0"/>
        <w:spacing w:line="314" w:lineRule="exact"/>
        <w:textAlignment w:val="baseline"/>
        <w:rPr>
          <w:rFonts w:cstheme="minorHAnsi"/>
          <w:b/>
          <w:bCs/>
        </w:rPr>
      </w:pPr>
    </w:p>
    <w:p w14:paraId="79C6D01A" w14:textId="6F4CCEF1" w:rsidR="006760DA" w:rsidRPr="004A79AA" w:rsidRDefault="00DD32B0" w:rsidP="0007207A">
      <w:pPr>
        <w:kinsoku w:val="0"/>
        <w:overflowPunct w:val="0"/>
        <w:spacing w:line="314" w:lineRule="exact"/>
        <w:textAlignment w:val="baseline"/>
        <w:rPr>
          <w:rFonts w:cstheme="minorHAnsi"/>
          <w:b/>
          <w:bCs/>
          <w:i/>
          <w:iCs/>
          <w:sz w:val="28"/>
          <w:szCs w:val="28"/>
        </w:rPr>
      </w:pPr>
      <w:r>
        <w:rPr>
          <w:rFonts w:cstheme="minorHAnsi"/>
          <w:b/>
          <w:bCs/>
        </w:rPr>
        <w:tab/>
      </w:r>
      <w:r w:rsidR="006E3BB9" w:rsidRPr="004A79AA">
        <w:rPr>
          <w:rFonts w:cstheme="minorHAnsi"/>
          <w:b/>
          <w:bCs/>
          <w:i/>
          <w:iCs/>
          <w:sz w:val="28"/>
          <w:szCs w:val="28"/>
        </w:rPr>
        <w:t xml:space="preserve">Introduction </w:t>
      </w:r>
    </w:p>
    <w:p w14:paraId="33449DB8" w14:textId="7200CE4D" w:rsidR="0071137C" w:rsidRDefault="00DD32B0" w:rsidP="0007207A">
      <w:pPr>
        <w:rPr>
          <w:rFonts w:cstheme="minorHAnsi"/>
        </w:rPr>
      </w:pPr>
      <w:r w:rsidRPr="00DD32B0">
        <w:rPr>
          <w:rFonts w:cstheme="minorHAnsi"/>
        </w:rPr>
        <w:t xml:space="preserve">The purpose of this report is to describe and interpret </w:t>
      </w:r>
      <w:r>
        <w:rPr>
          <w:rFonts w:cstheme="minorHAnsi"/>
        </w:rPr>
        <w:t xml:space="preserve">public intercept </w:t>
      </w:r>
      <w:r w:rsidRPr="00DD32B0">
        <w:rPr>
          <w:rFonts w:cstheme="minorHAnsi"/>
        </w:rPr>
        <w:t xml:space="preserve">survey results to inform strategic intervention activities </w:t>
      </w:r>
      <w:r>
        <w:rPr>
          <w:rFonts w:cstheme="minorHAnsi"/>
        </w:rPr>
        <w:t>that</w:t>
      </w:r>
      <w:r w:rsidRPr="00DD32B0">
        <w:rPr>
          <w:rFonts w:cstheme="minorHAnsi"/>
        </w:rPr>
        <w:t xml:space="preserve"> </w:t>
      </w:r>
      <w:r>
        <w:rPr>
          <w:rFonts w:cstheme="minorHAnsi"/>
        </w:rPr>
        <w:t xml:space="preserve">will effectively </w:t>
      </w:r>
      <w:r w:rsidRPr="00DD32B0">
        <w:rPr>
          <w:rFonts w:cstheme="minorHAnsi"/>
        </w:rPr>
        <w:t xml:space="preserve">promote the adoption and implementation of policies designating 100% of individual units (including balconies and patios) in multi-unit housing (MUH) complexes and areas at least 30 feet from doors, windows, patios and balconies, as smoke-free. </w:t>
      </w:r>
      <w:r>
        <w:rPr>
          <w:rFonts w:cstheme="minorHAnsi"/>
        </w:rPr>
        <w:t>The</w:t>
      </w:r>
      <w:r w:rsidR="00733F1F">
        <w:rPr>
          <w:rFonts w:cstheme="minorHAnsi"/>
        </w:rPr>
        <w:t>se</w:t>
      </w:r>
      <w:r>
        <w:rPr>
          <w:rFonts w:cstheme="minorHAnsi"/>
        </w:rPr>
        <w:t xml:space="preserve"> data </w:t>
      </w:r>
      <w:r w:rsidR="00733F1F">
        <w:rPr>
          <w:rFonts w:cstheme="minorHAnsi"/>
        </w:rPr>
        <w:t>include</w:t>
      </w:r>
      <w:r w:rsidR="00DC3C94">
        <w:rPr>
          <w:rFonts w:cstheme="minorHAnsi"/>
        </w:rPr>
        <w:t xml:space="preserve"> 7</w:t>
      </w:r>
      <w:r w:rsidR="00E2218E">
        <w:rPr>
          <w:rFonts w:cstheme="minorHAnsi"/>
        </w:rPr>
        <w:t>69</w:t>
      </w:r>
      <w:r w:rsidR="00DC3C94">
        <w:rPr>
          <w:rFonts w:cstheme="minorHAnsi"/>
        </w:rPr>
        <w:t xml:space="preserve"> </w:t>
      </w:r>
      <w:r w:rsidR="00670D97">
        <w:rPr>
          <w:rFonts w:cstheme="minorHAnsi"/>
        </w:rPr>
        <w:t>surveys completed by 2</w:t>
      </w:r>
      <w:r w:rsidR="002966E5">
        <w:rPr>
          <w:rFonts w:cstheme="minorHAnsi"/>
        </w:rPr>
        <w:t>5</w:t>
      </w:r>
      <w:r w:rsidR="00DC3C94">
        <w:rPr>
          <w:rFonts w:cstheme="minorHAnsi"/>
        </w:rPr>
        <w:t>3</w:t>
      </w:r>
      <w:r w:rsidR="00670D97">
        <w:rPr>
          <w:rFonts w:cstheme="minorHAnsi"/>
        </w:rPr>
        <w:t xml:space="preserve"> </w:t>
      </w:r>
      <w:r w:rsidR="00DC3C94">
        <w:rPr>
          <w:rFonts w:cstheme="minorHAnsi"/>
        </w:rPr>
        <w:t>persons</w:t>
      </w:r>
      <w:r w:rsidR="00670D97">
        <w:rPr>
          <w:rFonts w:cstheme="minorHAnsi"/>
        </w:rPr>
        <w:t xml:space="preserve"> residing in Azusa, </w:t>
      </w:r>
      <w:r w:rsidR="00DC3C94" w:rsidRPr="005A0567">
        <w:rPr>
          <w:rFonts w:cstheme="minorHAnsi"/>
        </w:rPr>
        <w:t>2</w:t>
      </w:r>
      <w:r w:rsidR="00DC3C94">
        <w:rPr>
          <w:rFonts w:cstheme="minorHAnsi"/>
        </w:rPr>
        <w:t>6</w:t>
      </w:r>
      <w:r w:rsidR="00DC3C94" w:rsidRPr="005A0567">
        <w:rPr>
          <w:rFonts w:cstheme="minorHAnsi"/>
        </w:rPr>
        <w:t>5 in Montebello</w:t>
      </w:r>
      <w:r w:rsidR="00DC3C94">
        <w:rPr>
          <w:rFonts w:cstheme="minorHAnsi"/>
        </w:rPr>
        <w:t xml:space="preserve"> and 2</w:t>
      </w:r>
      <w:r w:rsidR="002966E5">
        <w:rPr>
          <w:rFonts w:cstheme="minorHAnsi"/>
        </w:rPr>
        <w:t>51</w:t>
      </w:r>
      <w:r w:rsidR="00670D97">
        <w:rPr>
          <w:rFonts w:cstheme="minorHAnsi"/>
        </w:rPr>
        <w:t xml:space="preserve"> in </w:t>
      </w:r>
      <w:r w:rsidR="00670D97" w:rsidRPr="005A0567">
        <w:rPr>
          <w:rFonts w:cstheme="minorHAnsi"/>
        </w:rPr>
        <w:t>South Gate</w:t>
      </w:r>
      <w:r>
        <w:rPr>
          <w:rFonts w:cstheme="minorHAnsi"/>
        </w:rPr>
        <w:t>.</w:t>
      </w:r>
      <w:r w:rsidR="00DC3C94">
        <w:rPr>
          <w:rFonts w:cstheme="minorHAnsi"/>
        </w:rPr>
        <w:t xml:space="preserve"> </w:t>
      </w:r>
    </w:p>
    <w:p w14:paraId="010EB5A2" w14:textId="77777777" w:rsidR="0071137C" w:rsidRPr="00702BAF" w:rsidRDefault="0071137C" w:rsidP="0007207A">
      <w:pPr>
        <w:rPr>
          <w:rFonts w:cstheme="minorHAnsi"/>
          <w:sz w:val="16"/>
          <w:szCs w:val="16"/>
        </w:rPr>
      </w:pPr>
    </w:p>
    <w:p w14:paraId="231635BF" w14:textId="300CAA73" w:rsidR="00670D97" w:rsidRDefault="00B4315C" w:rsidP="0007207A">
      <w:pPr>
        <w:rPr>
          <w:rFonts w:cstheme="minorHAnsi"/>
        </w:rPr>
      </w:pPr>
      <w:r>
        <w:rPr>
          <w:rFonts w:cstheme="minorHAnsi"/>
        </w:rPr>
        <w:t>The total number of respondents reported in the tables below var</w:t>
      </w:r>
      <w:r w:rsidR="002966E5">
        <w:rPr>
          <w:rFonts w:cstheme="minorHAnsi"/>
        </w:rPr>
        <w:t>ies</w:t>
      </w:r>
      <w:r>
        <w:rPr>
          <w:rFonts w:cstheme="minorHAnsi"/>
        </w:rPr>
        <w:t xml:space="preserve"> because of </w:t>
      </w:r>
      <w:r w:rsidR="004A79AA">
        <w:rPr>
          <w:rFonts w:cstheme="minorHAnsi"/>
        </w:rPr>
        <w:t xml:space="preserve">questions that were skipped and </w:t>
      </w:r>
      <w:r>
        <w:rPr>
          <w:rFonts w:cstheme="minorHAnsi"/>
        </w:rPr>
        <w:t>“decline to state” options.</w:t>
      </w:r>
    </w:p>
    <w:p w14:paraId="23131902" w14:textId="6F7A527B" w:rsidR="00DD32B0" w:rsidRDefault="006214E6" w:rsidP="0007207A">
      <w:pPr>
        <w:rPr>
          <w:rFonts w:cstheme="minorHAnsi"/>
        </w:rPr>
      </w:pPr>
      <w:r>
        <w:rPr>
          <w:rFonts w:cstheme="minorHAnsi"/>
          <w:noProof/>
          <w:sz w:val="16"/>
          <w:szCs w:val="16"/>
        </w:rPr>
        <mc:AlternateContent>
          <mc:Choice Requires="wps">
            <w:drawing>
              <wp:anchor distT="0" distB="0" distL="114300" distR="114300" simplePos="0" relativeHeight="251659264" behindDoc="0" locked="0" layoutInCell="1" allowOverlap="1" wp14:anchorId="321D0E49" wp14:editId="42BB2B8D">
                <wp:simplePos x="0" y="0"/>
                <wp:positionH relativeFrom="margin">
                  <wp:posOffset>-635</wp:posOffset>
                </wp:positionH>
                <wp:positionV relativeFrom="paragraph">
                  <wp:posOffset>92710</wp:posOffset>
                </wp:positionV>
                <wp:extent cx="5934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340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9A92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7.3pt" to="46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" strokecolor="black [3200]" strokeweight="1.5pt">
                <v:stroke joinstyle="miter"/>
                <w10:wrap anchorx="margin"/>
              </v:line>
            </w:pict>
          </mc:Fallback>
        </mc:AlternateContent>
      </w:r>
    </w:p>
    <w:p w14:paraId="0BFFC598" w14:textId="70ABE511" w:rsidR="006760DA" w:rsidRPr="004A79AA" w:rsidRDefault="00DD32B0" w:rsidP="0007207A">
      <w:pPr>
        <w:rPr>
          <w:rFonts w:cstheme="minorHAnsi"/>
          <w:b/>
          <w:bCs/>
          <w:i/>
          <w:iCs/>
          <w:sz w:val="28"/>
          <w:szCs w:val="28"/>
        </w:rPr>
      </w:pPr>
      <w:r>
        <w:rPr>
          <w:rFonts w:cstheme="minorHAnsi"/>
        </w:rPr>
        <w:tab/>
      </w:r>
      <w:r w:rsidRPr="004A79AA">
        <w:rPr>
          <w:rFonts w:cstheme="minorHAnsi"/>
          <w:b/>
          <w:bCs/>
          <w:i/>
          <w:iCs/>
          <w:sz w:val="28"/>
          <w:szCs w:val="28"/>
        </w:rPr>
        <w:t>Respondent Demographics</w:t>
      </w:r>
      <w:r w:rsidR="00F37AFA" w:rsidRPr="004A79AA">
        <w:rPr>
          <w:rFonts w:cstheme="minorHAnsi"/>
          <w:b/>
          <w:bCs/>
          <w:i/>
          <w:iCs/>
          <w:sz w:val="28"/>
          <w:szCs w:val="28"/>
        </w:rPr>
        <w:t xml:space="preserve"> and Key Results</w:t>
      </w:r>
    </w:p>
    <w:p w14:paraId="1FEFE1E9" w14:textId="545BE8D0" w:rsidR="00702BAF" w:rsidRDefault="00D9154F" w:rsidP="00D9154F">
      <w:pPr>
        <w:rPr>
          <w:rFonts w:cstheme="minorHAnsi"/>
        </w:rPr>
      </w:pPr>
      <w:r w:rsidRPr="00160601">
        <w:rPr>
          <w:rFonts w:cstheme="minorHAnsi"/>
        </w:rPr>
        <w:t>Omitting</w:t>
      </w:r>
      <w:r>
        <w:rPr>
          <w:rFonts w:cstheme="minorHAnsi"/>
        </w:rPr>
        <w:t xml:space="preserve"> 3</w:t>
      </w:r>
      <w:r w:rsidR="002966E5">
        <w:rPr>
          <w:rFonts w:cstheme="minorHAnsi"/>
        </w:rPr>
        <w:t>3</w:t>
      </w:r>
      <w:r>
        <w:rPr>
          <w:rFonts w:cstheme="minorHAnsi"/>
        </w:rPr>
        <w:t xml:space="preserve"> respondents who declined to state their gender and 1</w:t>
      </w:r>
      <w:r w:rsidR="002966E5">
        <w:rPr>
          <w:rFonts w:cstheme="minorHAnsi"/>
        </w:rPr>
        <w:t>2</w:t>
      </w:r>
      <w:r>
        <w:rPr>
          <w:rFonts w:cstheme="minorHAnsi"/>
        </w:rPr>
        <w:t xml:space="preserve"> who skipped the question, Table 1 shows the distribution of self-reported gender by jurisdiction.  The proportion of male respondents in </w:t>
      </w:r>
      <w:r w:rsidR="002708E9">
        <w:rPr>
          <w:rFonts w:cstheme="minorHAnsi"/>
        </w:rPr>
        <w:t>Montebello</w:t>
      </w:r>
      <w:r>
        <w:rPr>
          <w:rFonts w:cstheme="minorHAnsi"/>
        </w:rPr>
        <w:t xml:space="preserve"> is particularly low</w:t>
      </w:r>
      <w:r w:rsidR="0002297A">
        <w:rPr>
          <w:rFonts w:cstheme="minorHAnsi"/>
        </w:rPr>
        <w:t>, as is</w:t>
      </w:r>
      <w:r>
        <w:rPr>
          <w:rFonts w:cstheme="minorHAnsi"/>
        </w:rPr>
        <w:t xml:space="preserve"> the proportion of </w:t>
      </w:r>
      <w:r w:rsidR="0002297A">
        <w:rPr>
          <w:rFonts w:cstheme="minorHAnsi"/>
        </w:rPr>
        <w:t>female</w:t>
      </w:r>
      <w:r>
        <w:rPr>
          <w:rFonts w:cstheme="minorHAnsi"/>
        </w:rPr>
        <w:t xml:space="preserve">s </w:t>
      </w:r>
      <w:r w:rsidR="0002297A">
        <w:rPr>
          <w:rFonts w:cstheme="minorHAnsi"/>
        </w:rPr>
        <w:t>completing the public intercept survey in South Gate.</w:t>
      </w:r>
      <w:r>
        <w:rPr>
          <w:rFonts w:cstheme="minorHAnsi"/>
        </w:rPr>
        <w:t xml:space="preserve">  </w:t>
      </w:r>
      <w:r w:rsidR="00733F1F">
        <w:rPr>
          <w:rFonts w:cstheme="minorHAnsi"/>
        </w:rPr>
        <w:t>The underrepresentation of male respondents is typical of surveys conducted in all modalities, but unless it is deliberate, the underrepresentation of females is unusual. The July 2019 U.S. Census population estimate</w:t>
      </w:r>
      <w:r w:rsidR="00702BAF">
        <w:rPr>
          <w:rStyle w:val="FootnoteReference"/>
          <w:rFonts w:cstheme="minorHAnsi"/>
        </w:rPr>
        <w:footnoteReference w:id="1"/>
      </w:r>
      <w:r w:rsidR="00733F1F">
        <w:rPr>
          <w:rFonts w:cstheme="minorHAnsi"/>
        </w:rPr>
        <w:t xml:space="preserve"> </w:t>
      </w:r>
      <w:r w:rsidR="00132BD2">
        <w:rPr>
          <w:rFonts w:cstheme="minorHAnsi"/>
        </w:rPr>
        <w:t>of the female population in Azusa is 52.5% compared to 5</w:t>
      </w:r>
      <w:r w:rsidR="00C05E2E">
        <w:rPr>
          <w:rFonts w:cstheme="minorHAnsi"/>
        </w:rPr>
        <w:t>4</w:t>
      </w:r>
      <w:r w:rsidR="00132BD2">
        <w:rPr>
          <w:rFonts w:cstheme="minorHAnsi"/>
        </w:rPr>
        <w:t>.</w:t>
      </w:r>
      <w:r w:rsidR="00C05E2E">
        <w:rPr>
          <w:rFonts w:cstheme="minorHAnsi"/>
        </w:rPr>
        <w:t>7</w:t>
      </w:r>
      <w:r w:rsidR="00132BD2">
        <w:rPr>
          <w:rFonts w:cstheme="minorHAnsi"/>
        </w:rPr>
        <w:t xml:space="preserve">% in this sample, and 51.3% in the City of Montebello compared to 56.4% in this sample.  In contrast, the Census estimates </w:t>
      </w:r>
      <w:r w:rsidR="00733F1F">
        <w:rPr>
          <w:rFonts w:cstheme="minorHAnsi"/>
        </w:rPr>
        <w:t>a female population of 51.1%</w:t>
      </w:r>
      <w:r w:rsidR="00132BD2">
        <w:rPr>
          <w:rFonts w:cstheme="minorHAnsi"/>
        </w:rPr>
        <w:t xml:space="preserve"> in the City of South Gate</w:t>
      </w:r>
      <w:r w:rsidR="00733F1F">
        <w:rPr>
          <w:rFonts w:cstheme="minorHAnsi"/>
        </w:rPr>
        <w:t>, compared to 4</w:t>
      </w:r>
      <w:r w:rsidR="00C05E2E">
        <w:rPr>
          <w:rFonts w:cstheme="minorHAnsi"/>
        </w:rPr>
        <w:t>0</w:t>
      </w:r>
      <w:r w:rsidR="00733F1F">
        <w:rPr>
          <w:rFonts w:cstheme="minorHAnsi"/>
        </w:rPr>
        <w:t>.</w:t>
      </w:r>
      <w:r w:rsidR="00C05E2E">
        <w:rPr>
          <w:rFonts w:cstheme="minorHAnsi"/>
        </w:rPr>
        <w:t>3</w:t>
      </w:r>
      <w:r w:rsidR="004A79AA">
        <w:rPr>
          <w:rFonts w:cstheme="minorHAnsi"/>
        </w:rPr>
        <w:t>%</w:t>
      </w:r>
      <w:r w:rsidR="00733F1F">
        <w:rPr>
          <w:rFonts w:cstheme="minorHAnsi"/>
        </w:rPr>
        <w:t xml:space="preserve"> in this sample.  </w:t>
      </w:r>
      <w:r w:rsidR="00132BD2">
        <w:rPr>
          <w:rFonts w:cstheme="minorHAnsi"/>
        </w:rPr>
        <w:t xml:space="preserve"> </w:t>
      </w:r>
    </w:p>
    <w:p w14:paraId="17F329B0" w14:textId="77777777" w:rsidR="00702BAF" w:rsidRPr="00F37AFA" w:rsidRDefault="00702BAF" w:rsidP="00D9154F">
      <w:pPr>
        <w:rPr>
          <w:rFonts w:cstheme="minorHAnsi"/>
          <w:sz w:val="16"/>
          <w:szCs w:val="16"/>
        </w:rPr>
      </w:pPr>
    </w:p>
    <w:p w14:paraId="1012BD28" w14:textId="4FBA1300" w:rsidR="00D9154F" w:rsidRPr="00561D16" w:rsidRDefault="00D9154F" w:rsidP="00D9154F">
      <w:pPr>
        <w:rPr>
          <w:rFonts w:cstheme="minorHAnsi"/>
          <w:b/>
          <w:bCs/>
        </w:rPr>
      </w:pPr>
      <w:r w:rsidRPr="00561D16">
        <w:rPr>
          <w:rFonts w:cstheme="minorHAnsi"/>
          <w:b/>
          <w:bCs/>
        </w:rPr>
        <w:t xml:space="preserve">Table </w:t>
      </w:r>
      <w:r>
        <w:rPr>
          <w:rFonts w:cstheme="minorHAnsi"/>
          <w:b/>
          <w:bCs/>
        </w:rPr>
        <w:t>1</w:t>
      </w:r>
      <w:r w:rsidRPr="00561D16">
        <w:rPr>
          <w:rFonts w:cstheme="minorHAnsi"/>
          <w:b/>
          <w:bCs/>
        </w:rPr>
        <w:t>.</w:t>
      </w:r>
      <w:r>
        <w:rPr>
          <w:rFonts w:cstheme="minorHAnsi"/>
          <w:b/>
          <w:bCs/>
        </w:rPr>
        <w:t xml:space="preserve"> Gender</w:t>
      </w:r>
      <w:r w:rsidR="005173AE">
        <w:rPr>
          <w:rFonts w:cstheme="minorHAnsi"/>
          <w:b/>
          <w:bCs/>
        </w:rPr>
        <w:t xml:space="preserve"> by City</w:t>
      </w:r>
    </w:p>
    <w:tbl>
      <w:tblPr>
        <w:tblStyle w:val="TableGrid"/>
        <w:tblW w:w="0" w:type="auto"/>
        <w:tblLook w:val="04A0" w:firstRow="1" w:lastRow="0" w:firstColumn="1" w:lastColumn="0" w:noHBand="0" w:noVBand="1"/>
      </w:tblPr>
      <w:tblGrid>
        <w:gridCol w:w="1558"/>
        <w:gridCol w:w="1558"/>
        <w:gridCol w:w="1558"/>
        <w:gridCol w:w="1559"/>
        <w:gridCol w:w="1559"/>
      </w:tblGrid>
      <w:tr w:rsidR="00D9154F" w14:paraId="5E1653E8" w14:textId="77777777" w:rsidTr="002708E9">
        <w:tc>
          <w:tcPr>
            <w:tcW w:w="1558" w:type="dxa"/>
            <w:vMerge w:val="restart"/>
            <w:shd w:val="clear" w:color="auto" w:fill="D9E2F3" w:themeFill="accent1" w:themeFillTint="33"/>
          </w:tcPr>
          <w:p w14:paraId="39EF5277" w14:textId="77777777" w:rsidR="00D9154F" w:rsidRPr="00AF3F95" w:rsidRDefault="00D9154F" w:rsidP="002708E9">
            <w:pPr>
              <w:rPr>
                <w:rFonts w:cstheme="minorHAnsi"/>
                <w:b/>
                <w:bCs/>
              </w:rPr>
            </w:pPr>
            <w:r>
              <w:rPr>
                <w:rFonts w:cstheme="minorHAnsi"/>
                <w:b/>
                <w:bCs/>
              </w:rPr>
              <w:t>Gender</w:t>
            </w:r>
          </w:p>
        </w:tc>
        <w:tc>
          <w:tcPr>
            <w:tcW w:w="6234" w:type="dxa"/>
            <w:gridSpan w:val="4"/>
            <w:shd w:val="clear" w:color="auto" w:fill="D9E2F3" w:themeFill="accent1" w:themeFillTint="33"/>
          </w:tcPr>
          <w:p w14:paraId="2D3B7C25" w14:textId="77777777" w:rsidR="00D9154F" w:rsidRPr="00AF3F95" w:rsidRDefault="00D9154F" w:rsidP="002708E9">
            <w:pPr>
              <w:jc w:val="center"/>
              <w:rPr>
                <w:rFonts w:cstheme="minorHAnsi"/>
                <w:b/>
                <w:bCs/>
              </w:rPr>
            </w:pPr>
            <w:r w:rsidRPr="00AF3F95">
              <w:rPr>
                <w:rFonts w:cstheme="minorHAnsi"/>
                <w:b/>
                <w:bCs/>
              </w:rPr>
              <w:t>City of Residence</w:t>
            </w:r>
          </w:p>
        </w:tc>
      </w:tr>
      <w:tr w:rsidR="00D9154F" w14:paraId="5AB05BBA" w14:textId="77777777" w:rsidTr="002708E9">
        <w:tc>
          <w:tcPr>
            <w:tcW w:w="1558" w:type="dxa"/>
            <w:vMerge/>
            <w:shd w:val="clear" w:color="auto" w:fill="D9E2F3" w:themeFill="accent1" w:themeFillTint="33"/>
          </w:tcPr>
          <w:p w14:paraId="199DDB87" w14:textId="77777777" w:rsidR="00D9154F" w:rsidRPr="00AF3F95" w:rsidRDefault="00D9154F" w:rsidP="002708E9">
            <w:pPr>
              <w:rPr>
                <w:rFonts w:cstheme="minorHAnsi"/>
                <w:b/>
                <w:bCs/>
              </w:rPr>
            </w:pPr>
          </w:p>
        </w:tc>
        <w:tc>
          <w:tcPr>
            <w:tcW w:w="1558" w:type="dxa"/>
            <w:shd w:val="clear" w:color="auto" w:fill="D9E2F3" w:themeFill="accent1" w:themeFillTint="33"/>
          </w:tcPr>
          <w:p w14:paraId="57FB8144" w14:textId="77777777" w:rsidR="00D9154F" w:rsidRPr="00AF3F95" w:rsidRDefault="00D9154F" w:rsidP="002708E9">
            <w:pPr>
              <w:rPr>
                <w:rFonts w:cstheme="minorHAnsi"/>
                <w:b/>
                <w:bCs/>
              </w:rPr>
            </w:pPr>
            <w:r w:rsidRPr="00AF3F95">
              <w:rPr>
                <w:rFonts w:cstheme="minorHAnsi"/>
                <w:b/>
                <w:bCs/>
              </w:rPr>
              <w:t>Azusa</w:t>
            </w:r>
          </w:p>
        </w:tc>
        <w:tc>
          <w:tcPr>
            <w:tcW w:w="1558" w:type="dxa"/>
            <w:shd w:val="clear" w:color="auto" w:fill="D9E2F3" w:themeFill="accent1" w:themeFillTint="33"/>
          </w:tcPr>
          <w:p w14:paraId="669AE285" w14:textId="77777777" w:rsidR="00D9154F" w:rsidRPr="00AF3F95" w:rsidRDefault="00D9154F" w:rsidP="002708E9">
            <w:pPr>
              <w:rPr>
                <w:rFonts w:cstheme="minorHAnsi"/>
                <w:b/>
                <w:bCs/>
              </w:rPr>
            </w:pPr>
            <w:r w:rsidRPr="00AF3F95">
              <w:rPr>
                <w:rFonts w:cstheme="minorHAnsi"/>
                <w:b/>
                <w:bCs/>
              </w:rPr>
              <w:t>Montebello</w:t>
            </w:r>
          </w:p>
        </w:tc>
        <w:tc>
          <w:tcPr>
            <w:tcW w:w="1559" w:type="dxa"/>
            <w:shd w:val="clear" w:color="auto" w:fill="D9E2F3" w:themeFill="accent1" w:themeFillTint="33"/>
          </w:tcPr>
          <w:p w14:paraId="5EF0F9D5" w14:textId="77777777" w:rsidR="00D9154F" w:rsidRPr="00AF3F95" w:rsidRDefault="00D9154F" w:rsidP="002708E9">
            <w:pPr>
              <w:rPr>
                <w:rFonts w:cstheme="minorHAnsi"/>
                <w:b/>
                <w:bCs/>
              </w:rPr>
            </w:pPr>
            <w:r w:rsidRPr="00AF3F95">
              <w:rPr>
                <w:rFonts w:cstheme="minorHAnsi"/>
                <w:b/>
                <w:bCs/>
              </w:rPr>
              <w:t>South Gate</w:t>
            </w:r>
          </w:p>
        </w:tc>
        <w:tc>
          <w:tcPr>
            <w:tcW w:w="1559" w:type="dxa"/>
            <w:shd w:val="clear" w:color="auto" w:fill="D9E2F3" w:themeFill="accent1" w:themeFillTint="33"/>
            <w:vAlign w:val="center"/>
          </w:tcPr>
          <w:p w14:paraId="5DAD4156" w14:textId="77777777" w:rsidR="00D9154F" w:rsidRPr="00AF3F95" w:rsidRDefault="00D9154F" w:rsidP="002708E9">
            <w:pPr>
              <w:jc w:val="right"/>
              <w:rPr>
                <w:rFonts w:cstheme="minorHAnsi"/>
                <w:b/>
                <w:bCs/>
              </w:rPr>
            </w:pPr>
            <w:r w:rsidRPr="00AF3F95">
              <w:rPr>
                <w:rFonts w:cstheme="minorHAnsi"/>
                <w:b/>
                <w:bCs/>
              </w:rPr>
              <w:t>Total</w:t>
            </w:r>
          </w:p>
        </w:tc>
      </w:tr>
      <w:tr w:rsidR="00D9154F" w14:paraId="2EE8A65E" w14:textId="77777777" w:rsidTr="002708E9">
        <w:tc>
          <w:tcPr>
            <w:tcW w:w="1558" w:type="dxa"/>
            <w:shd w:val="clear" w:color="auto" w:fill="BFBFBF" w:themeFill="background1" w:themeFillShade="BF"/>
          </w:tcPr>
          <w:p w14:paraId="3ABBE675" w14:textId="77777777" w:rsidR="00D9154F" w:rsidRPr="00AF3F95" w:rsidRDefault="00D9154F" w:rsidP="002708E9">
            <w:pPr>
              <w:jc w:val="center"/>
              <w:rPr>
                <w:rFonts w:cstheme="minorHAnsi"/>
                <w:b/>
                <w:bCs/>
              </w:rPr>
            </w:pPr>
            <w:r>
              <w:rPr>
                <w:rFonts w:cstheme="minorHAnsi"/>
                <w:b/>
                <w:bCs/>
              </w:rPr>
              <w:t>Female</w:t>
            </w:r>
          </w:p>
        </w:tc>
        <w:tc>
          <w:tcPr>
            <w:tcW w:w="1558" w:type="dxa"/>
          </w:tcPr>
          <w:p w14:paraId="5584E1F5" w14:textId="7DB4A00B" w:rsidR="00D9154F" w:rsidRDefault="00D9154F" w:rsidP="002708E9">
            <w:pPr>
              <w:jc w:val="center"/>
              <w:rPr>
                <w:rFonts w:cstheme="minorHAnsi"/>
              </w:rPr>
            </w:pPr>
            <w:r>
              <w:rPr>
                <w:rFonts w:cstheme="minorHAnsi"/>
              </w:rPr>
              <w:t>1</w:t>
            </w:r>
            <w:r w:rsidR="00C05E2E">
              <w:rPr>
                <w:rFonts w:cstheme="minorHAnsi"/>
              </w:rPr>
              <w:t>34</w:t>
            </w:r>
          </w:p>
          <w:p w14:paraId="65DD4A78" w14:textId="49E70B4B" w:rsidR="00D9154F" w:rsidRDefault="00D9154F" w:rsidP="002708E9">
            <w:pPr>
              <w:jc w:val="center"/>
              <w:rPr>
                <w:rFonts w:cstheme="minorHAnsi"/>
              </w:rPr>
            </w:pPr>
            <w:r>
              <w:rPr>
                <w:rFonts w:cstheme="minorHAnsi"/>
              </w:rPr>
              <w:t>5</w:t>
            </w:r>
            <w:r w:rsidR="00C05E2E">
              <w:rPr>
                <w:rFonts w:cstheme="minorHAnsi"/>
              </w:rPr>
              <w:t>4</w:t>
            </w:r>
            <w:r>
              <w:rPr>
                <w:rFonts w:cstheme="minorHAnsi"/>
              </w:rPr>
              <w:t>.</w:t>
            </w:r>
            <w:r w:rsidR="00C05E2E">
              <w:rPr>
                <w:rFonts w:cstheme="minorHAnsi"/>
              </w:rPr>
              <w:t>7</w:t>
            </w:r>
            <w:r>
              <w:rPr>
                <w:rFonts w:cstheme="minorHAnsi"/>
              </w:rPr>
              <w:t>%</w:t>
            </w:r>
          </w:p>
        </w:tc>
        <w:tc>
          <w:tcPr>
            <w:tcW w:w="1558" w:type="dxa"/>
          </w:tcPr>
          <w:p w14:paraId="757ECEF5" w14:textId="56432EB2" w:rsidR="00D9154F" w:rsidRDefault="00D9154F" w:rsidP="002708E9">
            <w:pPr>
              <w:jc w:val="center"/>
              <w:rPr>
                <w:rFonts w:cstheme="minorHAnsi"/>
              </w:rPr>
            </w:pPr>
            <w:r>
              <w:rPr>
                <w:rFonts w:cstheme="minorHAnsi"/>
              </w:rPr>
              <w:t>133</w:t>
            </w:r>
          </w:p>
          <w:p w14:paraId="1CD68664" w14:textId="39B6DFEE" w:rsidR="00D9154F" w:rsidRDefault="00D9154F" w:rsidP="002708E9">
            <w:pPr>
              <w:jc w:val="center"/>
              <w:rPr>
                <w:rFonts w:cstheme="minorHAnsi"/>
              </w:rPr>
            </w:pPr>
            <w:r>
              <w:rPr>
                <w:rFonts w:cstheme="minorHAnsi"/>
              </w:rPr>
              <w:t>56.</w:t>
            </w:r>
            <w:r w:rsidR="00B60D2F">
              <w:rPr>
                <w:rFonts w:cstheme="minorHAnsi"/>
              </w:rPr>
              <w:t>4</w:t>
            </w:r>
            <w:r>
              <w:rPr>
                <w:rFonts w:cstheme="minorHAnsi"/>
              </w:rPr>
              <w:t>%</w:t>
            </w:r>
          </w:p>
        </w:tc>
        <w:tc>
          <w:tcPr>
            <w:tcW w:w="1559" w:type="dxa"/>
          </w:tcPr>
          <w:p w14:paraId="6CEE67B1" w14:textId="7FA5F131" w:rsidR="00D9154F" w:rsidRDefault="00D9154F" w:rsidP="002708E9">
            <w:pPr>
              <w:jc w:val="center"/>
              <w:rPr>
                <w:rFonts w:cstheme="minorHAnsi"/>
              </w:rPr>
            </w:pPr>
            <w:r>
              <w:rPr>
                <w:rFonts w:cstheme="minorHAnsi"/>
              </w:rPr>
              <w:t>9</w:t>
            </w:r>
            <w:r w:rsidR="00C05E2E">
              <w:rPr>
                <w:rFonts w:cstheme="minorHAnsi"/>
              </w:rPr>
              <w:t>8</w:t>
            </w:r>
          </w:p>
          <w:p w14:paraId="110CE871" w14:textId="0C1C44C6" w:rsidR="00D9154F" w:rsidRDefault="00B60D2F" w:rsidP="002708E9">
            <w:pPr>
              <w:jc w:val="center"/>
              <w:rPr>
                <w:rFonts w:cstheme="minorHAnsi"/>
              </w:rPr>
            </w:pPr>
            <w:r>
              <w:rPr>
                <w:rFonts w:cstheme="minorHAnsi"/>
              </w:rPr>
              <w:t>4</w:t>
            </w:r>
            <w:r w:rsidR="00C05E2E">
              <w:rPr>
                <w:rFonts w:cstheme="minorHAnsi"/>
              </w:rPr>
              <w:t>0</w:t>
            </w:r>
            <w:r w:rsidR="00D9154F">
              <w:rPr>
                <w:rFonts w:cstheme="minorHAnsi"/>
              </w:rPr>
              <w:t>.</w:t>
            </w:r>
            <w:r w:rsidR="00C05E2E">
              <w:rPr>
                <w:rFonts w:cstheme="minorHAnsi"/>
              </w:rPr>
              <w:t>3</w:t>
            </w:r>
            <w:r w:rsidR="00D9154F">
              <w:rPr>
                <w:rFonts w:cstheme="minorHAnsi"/>
              </w:rPr>
              <w:t>%</w:t>
            </w:r>
          </w:p>
        </w:tc>
        <w:tc>
          <w:tcPr>
            <w:tcW w:w="1559" w:type="dxa"/>
          </w:tcPr>
          <w:p w14:paraId="373DE356" w14:textId="70B30C43" w:rsidR="00D9154F" w:rsidRDefault="00D9154F" w:rsidP="002708E9">
            <w:pPr>
              <w:jc w:val="right"/>
              <w:rPr>
                <w:rFonts w:cstheme="minorHAnsi"/>
              </w:rPr>
            </w:pPr>
            <w:r>
              <w:rPr>
                <w:rFonts w:cstheme="minorHAnsi"/>
              </w:rPr>
              <w:t>3</w:t>
            </w:r>
            <w:r w:rsidR="00C05E2E">
              <w:rPr>
                <w:rFonts w:cstheme="minorHAnsi"/>
              </w:rPr>
              <w:t>65</w:t>
            </w:r>
          </w:p>
          <w:p w14:paraId="5C471B21" w14:textId="568027E9" w:rsidR="00D9154F" w:rsidRDefault="00D9154F" w:rsidP="002708E9">
            <w:pPr>
              <w:jc w:val="right"/>
              <w:rPr>
                <w:rFonts w:cstheme="minorHAnsi"/>
              </w:rPr>
            </w:pPr>
            <w:r>
              <w:rPr>
                <w:rFonts w:cstheme="minorHAnsi"/>
              </w:rPr>
              <w:t>5</w:t>
            </w:r>
            <w:r w:rsidR="00C05E2E">
              <w:rPr>
                <w:rFonts w:cstheme="minorHAnsi"/>
              </w:rPr>
              <w:t>0</w:t>
            </w:r>
            <w:r>
              <w:rPr>
                <w:rFonts w:cstheme="minorHAnsi"/>
              </w:rPr>
              <w:t>.</w:t>
            </w:r>
            <w:r w:rsidR="00C05E2E">
              <w:rPr>
                <w:rFonts w:cstheme="minorHAnsi"/>
              </w:rPr>
              <w:t>4</w:t>
            </w:r>
            <w:r>
              <w:rPr>
                <w:rFonts w:cstheme="minorHAnsi"/>
              </w:rPr>
              <w:t>%</w:t>
            </w:r>
          </w:p>
        </w:tc>
      </w:tr>
      <w:tr w:rsidR="00D9154F" w14:paraId="66A7D904" w14:textId="77777777" w:rsidTr="002708E9">
        <w:tc>
          <w:tcPr>
            <w:tcW w:w="1558" w:type="dxa"/>
            <w:shd w:val="clear" w:color="auto" w:fill="BFBFBF" w:themeFill="background1" w:themeFillShade="BF"/>
          </w:tcPr>
          <w:p w14:paraId="2E4334C6" w14:textId="77777777" w:rsidR="00D9154F" w:rsidRPr="00AF3F95" w:rsidRDefault="00D9154F" w:rsidP="002708E9">
            <w:pPr>
              <w:jc w:val="center"/>
              <w:rPr>
                <w:rFonts w:cstheme="minorHAnsi"/>
                <w:b/>
                <w:bCs/>
              </w:rPr>
            </w:pPr>
            <w:r>
              <w:rPr>
                <w:rFonts w:cstheme="minorHAnsi"/>
                <w:b/>
                <w:bCs/>
              </w:rPr>
              <w:t>Male</w:t>
            </w:r>
          </w:p>
        </w:tc>
        <w:tc>
          <w:tcPr>
            <w:tcW w:w="1558" w:type="dxa"/>
          </w:tcPr>
          <w:p w14:paraId="634C547D" w14:textId="515FC964" w:rsidR="00D9154F" w:rsidRDefault="00C05E2E" w:rsidP="002708E9">
            <w:pPr>
              <w:jc w:val="center"/>
              <w:rPr>
                <w:rFonts w:cstheme="minorHAnsi"/>
              </w:rPr>
            </w:pPr>
            <w:r>
              <w:rPr>
                <w:rFonts w:cstheme="minorHAnsi"/>
              </w:rPr>
              <w:t>110</w:t>
            </w:r>
          </w:p>
          <w:p w14:paraId="025220F9" w14:textId="3518D6C9" w:rsidR="00D9154F" w:rsidRDefault="00D9154F" w:rsidP="002708E9">
            <w:pPr>
              <w:jc w:val="center"/>
              <w:rPr>
                <w:rFonts w:cstheme="minorHAnsi"/>
              </w:rPr>
            </w:pPr>
            <w:r>
              <w:rPr>
                <w:rFonts w:cstheme="minorHAnsi"/>
              </w:rPr>
              <w:t>4</w:t>
            </w:r>
            <w:r w:rsidR="00C05E2E">
              <w:rPr>
                <w:rFonts w:cstheme="minorHAnsi"/>
              </w:rPr>
              <w:t>4</w:t>
            </w:r>
            <w:r>
              <w:rPr>
                <w:rFonts w:cstheme="minorHAnsi"/>
              </w:rPr>
              <w:t>.</w:t>
            </w:r>
            <w:r w:rsidR="00C05E2E">
              <w:rPr>
                <w:rFonts w:cstheme="minorHAnsi"/>
              </w:rPr>
              <w:t>9</w:t>
            </w:r>
            <w:r>
              <w:rPr>
                <w:rFonts w:cstheme="minorHAnsi"/>
              </w:rPr>
              <w:t>%</w:t>
            </w:r>
          </w:p>
        </w:tc>
        <w:tc>
          <w:tcPr>
            <w:tcW w:w="1558" w:type="dxa"/>
          </w:tcPr>
          <w:p w14:paraId="23C7909A" w14:textId="3CD3879A" w:rsidR="00D9154F" w:rsidRDefault="00253BF7" w:rsidP="002708E9">
            <w:pPr>
              <w:jc w:val="center"/>
              <w:rPr>
                <w:rFonts w:cstheme="minorHAnsi"/>
              </w:rPr>
            </w:pPr>
            <w:r>
              <w:rPr>
                <w:rFonts w:cstheme="minorHAnsi"/>
              </w:rPr>
              <w:t>7</w:t>
            </w:r>
            <w:r w:rsidR="00D9154F">
              <w:rPr>
                <w:rFonts w:cstheme="minorHAnsi"/>
              </w:rPr>
              <w:t>9</w:t>
            </w:r>
          </w:p>
          <w:p w14:paraId="3A033ADD" w14:textId="3D8CE421" w:rsidR="00D9154F" w:rsidRDefault="00D9154F" w:rsidP="002708E9">
            <w:pPr>
              <w:jc w:val="center"/>
              <w:rPr>
                <w:rFonts w:cstheme="minorHAnsi"/>
              </w:rPr>
            </w:pPr>
            <w:r>
              <w:rPr>
                <w:rFonts w:cstheme="minorHAnsi"/>
              </w:rPr>
              <w:t>3</w:t>
            </w:r>
            <w:r w:rsidR="00253BF7">
              <w:rPr>
                <w:rFonts w:cstheme="minorHAnsi"/>
              </w:rPr>
              <w:t>3</w:t>
            </w:r>
            <w:r>
              <w:rPr>
                <w:rFonts w:cstheme="minorHAnsi"/>
              </w:rPr>
              <w:t>.</w:t>
            </w:r>
            <w:r w:rsidR="00253BF7">
              <w:rPr>
                <w:rFonts w:cstheme="minorHAnsi"/>
              </w:rPr>
              <w:t>5</w:t>
            </w:r>
            <w:r>
              <w:rPr>
                <w:rFonts w:cstheme="minorHAnsi"/>
              </w:rPr>
              <w:t>%</w:t>
            </w:r>
          </w:p>
        </w:tc>
        <w:tc>
          <w:tcPr>
            <w:tcW w:w="1559" w:type="dxa"/>
          </w:tcPr>
          <w:p w14:paraId="28F615BD" w14:textId="0E0A495B" w:rsidR="00D9154F" w:rsidRDefault="00253BF7" w:rsidP="002708E9">
            <w:pPr>
              <w:jc w:val="center"/>
              <w:rPr>
                <w:rFonts w:cstheme="minorHAnsi"/>
              </w:rPr>
            </w:pPr>
            <w:r>
              <w:rPr>
                <w:rFonts w:cstheme="minorHAnsi"/>
              </w:rPr>
              <w:t>1</w:t>
            </w:r>
            <w:r w:rsidR="00C05E2E">
              <w:rPr>
                <w:rFonts w:cstheme="minorHAnsi"/>
              </w:rPr>
              <w:t>44</w:t>
            </w:r>
          </w:p>
          <w:p w14:paraId="03ACCB41" w14:textId="6570D7BA" w:rsidR="00D9154F" w:rsidRDefault="00253BF7" w:rsidP="002708E9">
            <w:pPr>
              <w:jc w:val="center"/>
              <w:rPr>
                <w:rFonts w:cstheme="minorHAnsi"/>
              </w:rPr>
            </w:pPr>
            <w:r>
              <w:rPr>
                <w:rFonts w:cstheme="minorHAnsi"/>
              </w:rPr>
              <w:t>5</w:t>
            </w:r>
            <w:r w:rsidR="00C05E2E">
              <w:rPr>
                <w:rFonts w:cstheme="minorHAnsi"/>
              </w:rPr>
              <w:t>9</w:t>
            </w:r>
            <w:r w:rsidR="00D9154F">
              <w:rPr>
                <w:rFonts w:cstheme="minorHAnsi"/>
              </w:rPr>
              <w:t>.</w:t>
            </w:r>
            <w:r w:rsidR="00C05E2E">
              <w:rPr>
                <w:rFonts w:cstheme="minorHAnsi"/>
              </w:rPr>
              <w:t>3</w:t>
            </w:r>
            <w:r w:rsidR="00D9154F">
              <w:rPr>
                <w:rFonts w:cstheme="minorHAnsi"/>
              </w:rPr>
              <w:t>%</w:t>
            </w:r>
          </w:p>
        </w:tc>
        <w:tc>
          <w:tcPr>
            <w:tcW w:w="1559" w:type="dxa"/>
          </w:tcPr>
          <w:p w14:paraId="16FE3D0E" w14:textId="62E7F671" w:rsidR="00D9154F" w:rsidRDefault="00C05E2E" w:rsidP="002708E9">
            <w:pPr>
              <w:jc w:val="right"/>
              <w:rPr>
                <w:rFonts w:cstheme="minorHAnsi"/>
              </w:rPr>
            </w:pPr>
            <w:r>
              <w:rPr>
                <w:rFonts w:cstheme="minorHAnsi"/>
              </w:rPr>
              <w:t>333</w:t>
            </w:r>
          </w:p>
          <w:p w14:paraId="3278FDA8" w14:textId="30BB2518" w:rsidR="00D9154F" w:rsidRDefault="00D9154F" w:rsidP="002708E9">
            <w:pPr>
              <w:jc w:val="right"/>
              <w:rPr>
                <w:rFonts w:cstheme="minorHAnsi"/>
              </w:rPr>
            </w:pPr>
            <w:r>
              <w:rPr>
                <w:rFonts w:cstheme="minorHAnsi"/>
              </w:rPr>
              <w:t>4</w:t>
            </w:r>
            <w:r w:rsidR="00C05E2E">
              <w:rPr>
                <w:rFonts w:cstheme="minorHAnsi"/>
              </w:rPr>
              <w:t>6</w:t>
            </w:r>
            <w:r>
              <w:rPr>
                <w:rFonts w:cstheme="minorHAnsi"/>
              </w:rPr>
              <w:t>.</w:t>
            </w:r>
            <w:r w:rsidR="00C05E2E">
              <w:rPr>
                <w:rFonts w:cstheme="minorHAnsi"/>
              </w:rPr>
              <w:t>0</w:t>
            </w:r>
            <w:r>
              <w:rPr>
                <w:rFonts w:cstheme="minorHAnsi"/>
              </w:rPr>
              <w:t>%</w:t>
            </w:r>
          </w:p>
        </w:tc>
      </w:tr>
      <w:tr w:rsidR="00D9154F" w14:paraId="081126F3" w14:textId="77777777" w:rsidTr="002708E9">
        <w:tc>
          <w:tcPr>
            <w:tcW w:w="1558" w:type="dxa"/>
            <w:shd w:val="clear" w:color="auto" w:fill="BFBFBF" w:themeFill="background1" w:themeFillShade="BF"/>
          </w:tcPr>
          <w:p w14:paraId="503D5721" w14:textId="77777777" w:rsidR="00D9154F" w:rsidRPr="00AF3F95" w:rsidRDefault="00D9154F" w:rsidP="002708E9">
            <w:pPr>
              <w:jc w:val="center"/>
              <w:rPr>
                <w:rFonts w:cstheme="minorHAnsi"/>
                <w:b/>
                <w:bCs/>
              </w:rPr>
            </w:pPr>
            <w:r w:rsidRPr="00AF3F95">
              <w:rPr>
                <w:rFonts w:cstheme="minorHAnsi"/>
                <w:b/>
                <w:bCs/>
              </w:rPr>
              <w:t>Other</w:t>
            </w:r>
          </w:p>
        </w:tc>
        <w:tc>
          <w:tcPr>
            <w:tcW w:w="1558" w:type="dxa"/>
          </w:tcPr>
          <w:p w14:paraId="5C445D4F" w14:textId="7AAEEAEF" w:rsidR="00D9154F" w:rsidRDefault="00253BF7" w:rsidP="002708E9">
            <w:pPr>
              <w:jc w:val="center"/>
              <w:rPr>
                <w:rFonts w:cstheme="minorHAnsi"/>
              </w:rPr>
            </w:pPr>
            <w:r>
              <w:rPr>
                <w:rFonts w:cstheme="minorHAnsi"/>
              </w:rPr>
              <w:t>1</w:t>
            </w:r>
          </w:p>
          <w:p w14:paraId="45BC951D" w14:textId="0BAD60DF" w:rsidR="00D9154F" w:rsidRDefault="00D9154F" w:rsidP="002708E9">
            <w:pPr>
              <w:jc w:val="center"/>
              <w:rPr>
                <w:rFonts w:cstheme="minorHAnsi"/>
              </w:rPr>
            </w:pPr>
            <w:r>
              <w:rPr>
                <w:rFonts w:cstheme="minorHAnsi"/>
              </w:rPr>
              <w:t>0.</w:t>
            </w:r>
            <w:r w:rsidR="00C05E2E">
              <w:rPr>
                <w:rFonts w:cstheme="minorHAnsi"/>
              </w:rPr>
              <w:t>4</w:t>
            </w:r>
            <w:r>
              <w:rPr>
                <w:rFonts w:cstheme="minorHAnsi"/>
              </w:rPr>
              <w:t>%</w:t>
            </w:r>
          </w:p>
        </w:tc>
        <w:tc>
          <w:tcPr>
            <w:tcW w:w="1558" w:type="dxa"/>
          </w:tcPr>
          <w:p w14:paraId="6EB14536" w14:textId="77777777" w:rsidR="00D9154F" w:rsidRDefault="00D9154F" w:rsidP="002708E9">
            <w:pPr>
              <w:jc w:val="center"/>
              <w:rPr>
                <w:rFonts w:cstheme="minorHAnsi"/>
              </w:rPr>
            </w:pPr>
            <w:r>
              <w:rPr>
                <w:rFonts w:cstheme="minorHAnsi"/>
              </w:rPr>
              <w:t>24</w:t>
            </w:r>
          </w:p>
          <w:p w14:paraId="21B913FE" w14:textId="115BB804" w:rsidR="00D9154F" w:rsidRDefault="00D9154F" w:rsidP="002708E9">
            <w:pPr>
              <w:jc w:val="center"/>
              <w:rPr>
                <w:rFonts w:cstheme="minorHAnsi"/>
              </w:rPr>
            </w:pPr>
            <w:r>
              <w:rPr>
                <w:rFonts w:cstheme="minorHAnsi"/>
              </w:rPr>
              <w:t>1</w:t>
            </w:r>
            <w:r w:rsidR="002708E9">
              <w:rPr>
                <w:rFonts w:cstheme="minorHAnsi"/>
              </w:rPr>
              <w:t>0</w:t>
            </w:r>
            <w:r>
              <w:rPr>
                <w:rFonts w:cstheme="minorHAnsi"/>
              </w:rPr>
              <w:t>.2%</w:t>
            </w:r>
          </w:p>
        </w:tc>
        <w:tc>
          <w:tcPr>
            <w:tcW w:w="1559" w:type="dxa"/>
          </w:tcPr>
          <w:p w14:paraId="5440B5FD" w14:textId="43D108C8" w:rsidR="00D9154F" w:rsidRDefault="00253BF7" w:rsidP="002708E9">
            <w:pPr>
              <w:jc w:val="center"/>
              <w:rPr>
                <w:rFonts w:cstheme="minorHAnsi"/>
              </w:rPr>
            </w:pPr>
            <w:r>
              <w:rPr>
                <w:rFonts w:cstheme="minorHAnsi"/>
              </w:rPr>
              <w:t>1</w:t>
            </w:r>
          </w:p>
          <w:p w14:paraId="51928606" w14:textId="712FAB49" w:rsidR="00D9154F" w:rsidRDefault="00D9154F" w:rsidP="002708E9">
            <w:pPr>
              <w:jc w:val="center"/>
              <w:rPr>
                <w:rFonts w:cstheme="minorHAnsi"/>
              </w:rPr>
            </w:pPr>
            <w:r>
              <w:rPr>
                <w:rFonts w:cstheme="minorHAnsi"/>
              </w:rPr>
              <w:t>0.</w:t>
            </w:r>
            <w:r w:rsidR="00C05E2E">
              <w:rPr>
                <w:rFonts w:cstheme="minorHAnsi"/>
              </w:rPr>
              <w:t>4</w:t>
            </w:r>
            <w:r>
              <w:rPr>
                <w:rFonts w:cstheme="minorHAnsi"/>
              </w:rPr>
              <w:t>%</w:t>
            </w:r>
          </w:p>
        </w:tc>
        <w:tc>
          <w:tcPr>
            <w:tcW w:w="1559" w:type="dxa"/>
          </w:tcPr>
          <w:p w14:paraId="7D2C6938" w14:textId="20B2D275" w:rsidR="00D9154F" w:rsidRDefault="00D9154F" w:rsidP="002708E9">
            <w:pPr>
              <w:jc w:val="right"/>
              <w:rPr>
                <w:rFonts w:cstheme="minorHAnsi"/>
              </w:rPr>
            </w:pPr>
            <w:r>
              <w:rPr>
                <w:rFonts w:cstheme="minorHAnsi"/>
              </w:rPr>
              <w:t>2</w:t>
            </w:r>
            <w:r w:rsidR="00253BF7">
              <w:rPr>
                <w:rFonts w:cstheme="minorHAnsi"/>
              </w:rPr>
              <w:t>6</w:t>
            </w:r>
          </w:p>
          <w:p w14:paraId="2BCD8FC4" w14:textId="4AD29127" w:rsidR="00D9154F" w:rsidRDefault="00C05E2E" w:rsidP="002708E9">
            <w:pPr>
              <w:jc w:val="right"/>
              <w:rPr>
                <w:rFonts w:cstheme="minorHAnsi"/>
              </w:rPr>
            </w:pPr>
            <w:r>
              <w:rPr>
                <w:rFonts w:cstheme="minorHAnsi"/>
              </w:rPr>
              <w:t>3</w:t>
            </w:r>
            <w:r w:rsidR="00D9154F">
              <w:rPr>
                <w:rFonts w:cstheme="minorHAnsi"/>
              </w:rPr>
              <w:t>.</w:t>
            </w:r>
            <w:r>
              <w:rPr>
                <w:rFonts w:cstheme="minorHAnsi"/>
              </w:rPr>
              <w:t>6</w:t>
            </w:r>
            <w:r w:rsidR="00D9154F">
              <w:rPr>
                <w:rFonts w:cstheme="minorHAnsi"/>
              </w:rPr>
              <w:t>%</w:t>
            </w:r>
          </w:p>
        </w:tc>
      </w:tr>
      <w:tr w:rsidR="00D9154F" w14:paraId="22EF26E0" w14:textId="77777777" w:rsidTr="002708E9">
        <w:tc>
          <w:tcPr>
            <w:tcW w:w="1558" w:type="dxa"/>
            <w:shd w:val="clear" w:color="auto" w:fill="BFBFBF" w:themeFill="background1" w:themeFillShade="BF"/>
            <w:vAlign w:val="center"/>
          </w:tcPr>
          <w:p w14:paraId="150FFC77" w14:textId="77777777" w:rsidR="00D9154F" w:rsidRPr="00AF3F95" w:rsidRDefault="00D9154F" w:rsidP="002708E9">
            <w:pPr>
              <w:jc w:val="right"/>
              <w:rPr>
                <w:rFonts w:cstheme="minorHAnsi"/>
                <w:b/>
                <w:bCs/>
              </w:rPr>
            </w:pPr>
            <w:r w:rsidRPr="00AF3F95">
              <w:rPr>
                <w:rFonts w:cstheme="minorHAnsi"/>
                <w:b/>
                <w:bCs/>
              </w:rPr>
              <w:t>Total</w:t>
            </w:r>
          </w:p>
        </w:tc>
        <w:tc>
          <w:tcPr>
            <w:tcW w:w="1558" w:type="dxa"/>
          </w:tcPr>
          <w:p w14:paraId="21551FF3" w14:textId="548065CF" w:rsidR="00D9154F" w:rsidRDefault="00253BF7" w:rsidP="002708E9">
            <w:pPr>
              <w:jc w:val="center"/>
              <w:rPr>
                <w:rFonts w:cstheme="minorHAnsi"/>
              </w:rPr>
            </w:pPr>
            <w:r>
              <w:rPr>
                <w:rFonts w:cstheme="minorHAnsi"/>
              </w:rPr>
              <w:t>2</w:t>
            </w:r>
            <w:r w:rsidR="00C05E2E">
              <w:rPr>
                <w:rFonts w:cstheme="minorHAnsi"/>
              </w:rPr>
              <w:t>45</w:t>
            </w:r>
          </w:p>
          <w:p w14:paraId="59B76207" w14:textId="491D530F" w:rsidR="00D9154F" w:rsidRDefault="00253BF7" w:rsidP="002708E9">
            <w:pPr>
              <w:jc w:val="center"/>
              <w:rPr>
                <w:rFonts w:cstheme="minorHAnsi"/>
              </w:rPr>
            </w:pPr>
            <w:r>
              <w:rPr>
                <w:rFonts w:cstheme="minorHAnsi"/>
              </w:rPr>
              <w:t>100</w:t>
            </w:r>
            <w:r w:rsidR="00D9154F">
              <w:rPr>
                <w:rFonts w:cstheme="minorHAnsi"/>
              </w:rPr>
              <w:t>.</w:t>
            </w:r>
            <w:r>
              <w:rPr>
                <w:rFonts w:cstheme="minorHAnsi"/>
              </w:rPr>
              <w:t>0</w:t>
            </w:r>
            <w:r w:rsidR="00D9154F">
              <w:rPr>
                <w:rFonts w:cstheme="minorHAnsi"/>
              </w:rPr>
              <w:t>%</w:t>
            </w:r>
          </w:p>
        </w:tc>
        <w:tc>
          <w:tcPr>
            <w:tcW w:w="1558" w:type="dxa"/>
          </w:tcPr>
          <w:p w14:paraId="6B387B96" w14:textId="50C11D36" w:rsidR="00D9154F" w:rsidRDefault="00D9154F" w:rsidP="002708E9">
            <w:pPr>
              <w:jc w:val="center"/>
              <w:rPr>
                <w:rFonts w:cstheme="minorHAnsi"/>
              </w:rPr>
            </w:pPr>
            <w:r>
              <w:rPr>
                <w:rFonts w:cstheme="minorHAnsi"/>
              </w:rPr>
              <w:t>2</w:t>
            </w:r>
            <w:r w:rsidR="00253BF7">
              <w:rPr>
                <w:rFonts w:cstheme="minorHAnsi"/>
              </w:rPr>
              <w:t>36</w:t>
            </w:r>
          </w:p>
          <w:p w14:paraId="70EA098C" w14:textId="40959739" w:rsidR="00D9154F" w:rsidRDefault="00253BF7" w:rsidP="002708E9">
            <w:pPr>
              <w:jc w:val="center"/>
              <w:rPr>
                <w:rFonts w:cstheme="minorHAnsi"/>
              </w:rPr>
            </w:pPr>
            <w:r>
              <w:rPr>
                <w:rFonts w:cstheme="minorHAnsi"/>
              </w:rPr>
              <w:t>100.0%</w:t>
            </w:r>
          </w:p>
        </w:tc>
        <w:tc>
          <w:tcPr>
            <w:tcW w:w="1559" w:type="dxa"/>
          </w:tcPr>
          <w:p w14:paraId="5D7D3AF7" w14:textId="433678C9" w:rsidR="00D9154F" w:rsidRDefault="00253BF7" w:rsidP="002708E9">
            <w:pPr>
              <w:jc w:val="center"/>
              <w:rPr>
                <w:rFonts w:cstheme="minorHAnsi"/>
              </w:rPr>
            </w:pPr>
            <w:r>
              <w:rPr>
                <w:rFonts w:cstheme="minorHAnsi"/>
              </w:rPr>
              <w:t>2</w:t>
            </w:r>
            <w:r w:rsidR="00C05E2E">
              <w:rPr>
                <w:rFonts w:cstheme="minorHAnsi"/>
              </w:rPr>
              <w:t>43</w:t>
            </w:r>
          </w:p>
          <w:p w14:paraId="284C005B" w14:textId="76D81D22" w:rsidR="00D9154F" w:rsidRDefault="00253BF7" w:rsidP="002708E9">
            <w:pPr>
              <w:jc w:val="center"/>
              <w:rPr>
                <w:rFonts w:cstheme="minorHAnsi"/>
              </w:rPr>
            </w:pPr>
            <w:r>
              <w:rPr>
                <w:rFonts w:cstheme="minorHAnsi"/>
              </w:rPr>
              <w:t>100.0</w:t>
            </w:r>
            <w:r w:rsidR="00D9154F">
              <w:rPr>
                <w:rFonts w:cstheme="minorHAnsi"/>
              </w:rPr>
              <w:t>%</w:t>
            </w:r>
          </w:p>
        </w:tc>
        <w:tc>
          <w:tcPr>
            <w:tcW w:w="1559" w:type="dxa"/>
          </w:tcPr>
          <w:p w14:paraId="06B668BF" w14:textId="3F9B26AD" w:rsidR="00D9154F" w:rsidRPr="002C2D53" w:rsidRDefault="00C05E2E" w:rsidP="002708E9">
            <w:pPr>
              <w:jc w:val="right"/>
              <w:rPr>
                <w:rFonts w:cstheme="minorHAnsi"/>
                <w:b/>
                <w:bCs/>
              </w:rPr>
            </w:pPr>
            <w:r>
              <w:rPr>
                <w:rFonts w:cstheme="minorHAnsi"/>
                <w:b/>
                <w:bCs/>
              </w:rPr>
              <w:t>724</w:t>
            </w:r>
          </w:p>
          <w:p w14:paraId="1EDD1804" w14:textId="77777777" w:rsidR="00D9154F" w:rsidRPr="002C2D53" w:rsidRDefault="00D9154F" w:rsidP="002708E9">
            <w:pPr>
              <w:jc w:val="right"/>
              <w:rPr>
                <w:rFonts w:cstheme="minorHAnsi"/>
                <w:b/>
                <w:bCs/>
              </w:rPr>
            </w:pPr>
            <w:r w:rsidRPr="002C2D53">
              <w:rPr>
                <w:rFonts w:cstheme="minorHAnsi"/>
                <w:b/>
                <w:bCs/>
              </w:rPr>
              <w:t>100.0%</w:t>
            </w:r>
          </w:p>
        </w:tc>
      </w:tr>
    </w:tbl>
    <w:p w14:paraId="0111A12F" w14:textId="6D052793" w:rsidR="00702BAF" w:rsidRDefault="00702BAF" w:rsidP="00702BAF">
      <w:pPr>
        <w:rPr>
          <w:rFonts w:cstheme="minorHAnsi"/>
        </w:rPr>
      </w:pPr>
      <w:r>
        <w:rPr>
          <w:rFonts w:cstheme="minorHAnsi"/>
        </w:rPr>
        <w:t xml:space="preserve">The difference between cities regarding the distribution of survey respondents by gender is statistically significant; </w:t>
      </w:r>
      <w:r w:rsidRPr="005A0567">
        <w:rPr>
          <w:rFonts w:cstheme="minorHAnsi"/>
        </w:rPr>
        <w:t>χ² (</w:t>
      </w:r>
      <w:r>
        <w:rPr>
          <w:rFonts w:cstheme="minorHAnsi"/>
        </w:rPr>
        <w:t>4</w:t>
      </w:r>
      <w:r w:rsidRPr="005A0567">
        <w:rPr>
          <w:rFonts w:cstheme="minorHAnsi"/>
        </w:rPr>
        <w:t xml:space="preserve">, N = </w:t>
      </w:r>
      <w:r w:rsidR="00C05E2E">
        <w:rPr>
          <w:rFonts w:cstheme="minorHAnsi"/>
        </w:rPr>
        <w:t>724</w:t>
      </w:r>
      <w:r w:rsidRPr="005A0567">
        <w:rPr>
          <w:rFonts w:cstheme="minorHAnsi"/>
        </w:rPr>
        <w:t xml:space="preserve">) = </w:t>
      </w:r>
      <w:r w:rsidR="00C05E2E">
        <w:rPr>
          <w:rFonts w:cstheme="minorHAnsi"/>
        </w:rPr>
        <w:t>6</w:t>
      </w:r>
      <w:r>
        <w:rPr>
          <w:rFonts w:cstheme="minorHAnsi"/>
        </w:rPr>
        <w:t>7</w:t>
      </w:r>
      <w:r w:rsidRPr="005A0567">
        <w:rPr>
          <w:rFonts w:cstheme="minorHAnsi"/>
        </w:rPr>
        <w:t>.</w:t>
      </w:r>
      <w:r w:rsidR="00C05E2E">
        <w:rPr>
          <w:rFonts w:cstheme="minorHAnsi"/>
        </w:rPr>
        <w:t>040</w:t>
      </w:r>
      <w:r w:rsidRPr="005A0567">
        <w:rPr>
          <w:rFonts w:cstheme="minorHAnsi"/>
        </w:rPr>
        <w:t xml:space="preserve">, </w:t>
      </w:r>
      <w:r w:rsidRPr="005A0567">
        <w:rPr>
          <w:rFonts w:cstheme="minorHAnsi"/>
          <w:i/>
          <w:iCs/>
        </w:rPr>
        <w:t>p</w:t>
      </w:r>
      <w:r w:rsidRPr="005A0567">
        <w:rPr>
          <w:rFonts w:cstheme="minorHAnsi"/>
        </w:rPr>
        <w:t xml:space="preserve"> &lt; .0</w:t>
      </w:r>
      <w:r>
        <w:rPr>
          <w:rFonts w:cstheme="minorHAnsi"/>
        </w:rPr>
        <w:t>0</w:t>
      </w:r>
      <w:r w:rsidRPr="005A0567">
        <w:rPr>
          <w:rFonts w:cstheme="minorHAnsi"/>
        </w:rPr>
        <w:t xml:space="preserve">1.  </w:t>
      </w:r>
    </w:p>
    <w:p w14:paraId="79CC2929" w14:textId="0D7F9E36" w:rsidR="00F37AFA" w:rsidRDefault="00F37AFA" w:rsidP="00702BAF">
      <w:pPr>
        <w:rPr>
          <w:rFonts w:cstheme="minorHAnsi"/>
        </w:rPr>
      </w:pPr>
    </w:p>
    <w:p w14:paraId="73E539C8" w14:textId="77777777" w:rsidR="004A79AA" w:rsidRDefault="004A79AA" w:rsidP="00702BAF">
      <w:pPr>
        <w:rPr>
          <w:rFonts w:cstheme="minorHAnsi"/>
        </w:rPr>
      </w:pPr>
    </w:p>
    <w:p w14:paraId="6FC7BC14" w14:textId="77777777" w:rsidR="00A06793" w:rsidRPr="004A79AA" w:rsidRDefault="00A06793" w:rsidP="00A06793">
      <w:pPr>
        <w:rPr>
          <w:rFonts w:cstheme="minorHAnsi"/>
          <w:b/>
          <w:bCs/>
          <w:sz w:val="28"/>
          <w:szCs w:val="28"/>
        </w:rPr>
      </w:pPr>
      <w:r w:rsidRPr="004A79AA">
        <w:rPr>
          <w:rFonts w:cstheme="minorHAnsi"/>
          <w:b/>
          <w:bCs/>
          <w:sz w:val="28"/>
          <w:szCs w:val="28"/>
        </w:rPr>
        <w:lastRenderedPageBreak/>
        <w:t>How does support for Smoke-Free Multi-Unit Housing Differ by gender?</w:t>
      </w:r>
    </w:p>
    <w:p w14:paraId="026F18E5" w14:textId="77777777" w:rsidR="00A06793" w:rsidRDefault="00A06793" w:rsidP="00A06793">
      <w:pPr>
        <w:rPr>
          <w:rFonts w:cstheme="minorHAnsi"/>
        </w:rPr>
      </w:pPr>
      <w:r>
        <w:rPr>
          <w:rFonts w:cstheme="minorHAnsi"/>
        </w:rPr>
        <w:t>Six hundred ninety-three intercept survey respondents answered five questions that began with “How do you feel about people smoking in your building?” (Mark all that apply).  In descending order of respondent approval, the items are: “</w:t>
      </w:r>
      <w:r w:rsidRPr="00771D48">
        <w:rPr>
          <w:rFonts w:cstheme="minorHAnsi"/>
          <w:b/>
          <w:bCs/>
        </w:rPr>
        <w:t>Not OK anywhere, because I prefer smoke-free</w:t>
      </w:r>
      <w:r>
        <w:rPr>
          <w:rFonts w:cstheme="minorHAnsi"/>
        </w:rPr>
        <w:t xml:space="preserve">” (N= 399, </w:t>
      </w:r>
      <w:r>
        <w:rPr>
          <w:rFonts w:cstheme="minorHAnsi"/>
          <w:b/>
          <w:bCs/>
        </w:rPr>
        <w:t>57.6%</w:t>
      </w:r>
      <w:r>
        <w:rPr>
          <w:rFonts w:cstheme="minorHAnsi"/>
        </w:rPr>
        <w:t>); “</w:t>
      </w:r>
      <w:r w:rsidRPr="00771D48">
        <w:rPr>
          <w:rFonts w:cstheme="minorHAnsi"/>
          <w:b/>
          <w:bCs/>
        </w:rPr>
        <w:t>OK only in Parking Lot</w:t>
      </w:r>
      <w:r>
        <w:rPr>
          <w:rFonts w:cstheme="minorHAnsi"/>
        </w:rPr>
        <w:t>”</w:t>
      </w:r>
      <w:r w:rsidRPr="00771D48">
        <w:rPr>
          <w:rFonts w:cstheme="minorHAnsi"/>
        </w:rPr>
        <w:t xml:space="preserve"> </w:t>
      </w:r>
      <w:r>
        <w:rPr>
          <w:rFonts w:cstheme="minorHAnsi"/>
        </w:rPr>
        <w:t xml:space="preserve">(N= 109, </w:t>
      </w:r>
      <w:r w:rsidRPr="00A05D2E">
        <w:rPr>
          <w:rFonts w:cstheme="minorHAnsi"/>
          <w:b/>
          <w:bCs/>
        </w:rPr>
        <w:t>1</w:t>
      </w:r>
      <w:r>
        <w:rPr>
          <w:rFonts w:cstheme="minorHAnsi"/>
          <w:b/>
          <w:bCs/>
        </w:rPr>
        <w:t>5.7%</w:t>
      </w:r>
      <w:r>
        <w:rPr>
          <w:rFonts w:cstheme="minorHAnsi"/>
        </w:rPr>
        <w:t>); “</w:t>
      </w:r>
      <w:r w:rsidRPr="00435A08">
        <w:rPr>
          <w:rFonts w:cstheme="minorHAnsi"/>
          <w:b/>
          <w:bCs/>
        </w:rPr>
        <w:t>OK within a unit</w:t>
      </w:r>
      <w:r>
        <w:rPr>
          <w:rFonts w:cstheme="minorHAnsi"/>
        </w:rPr>
        <w:t xml:space="preserve">” (N= 104, </w:t>
      </w:r>
      <w:r w:rsidRPr="00435A08">
        <w:rPr>
          <w:rFonts w:cstheme="minorHAnsi"/>
          <w:b/>
          <w:bCs/>
        </w:rPr>
        <w:t>1</w:t>
      </w:r>
      <w:r>
        <w:rPr>
          <w:rFonts w:cstheme="minorHAnsi"/>
          <w:b/>
          <w:bCs/>
        </w:rPr>
        <w:t>5.0%</w:t>
      </w:r>
      <w:r>
        <w:rPr>
          <w:rFonts w:cstheme="minorHAnsi"/>
        </w:rPr>
        <w:t>); “</w:t>
      </w:r>
      <w:r w:rsidRPr="00771D48">
        <w:rPr>
          <w:rFonts w:cstheme="minorHAnsi"/>
          <w:b/>
          <w:bCs/>
        </w:rPr>
        <w:t>OK only in</w:t>
      </w:r>
      <w:r>
        <w:rPr>
          <w:rFonts w:cstheme="minorHAnsi"/>
          <w:b/>
          <w:bCs/>
        </w:rPr>
        <w:t xml:space="preserve"> Outdoor common areas</w:t>
      </w:r>
      <w:r>
        <w:rPr>
          <w:rFonts w:cstheme="minorHAnsi"/>
        </w:rPr>
        <w:t xml:space="preserve">” (N= 92, </w:t>
      </w:r>
      <w:r w:rsidRPr="00435A08">
        <w:rPr>
          <w:rFonts w:cstheme="minorHAnsi"/>
          <w:b/>
          <w:bCs/>
        </w:rPr>
        <w:t>1</w:t>
      </w:r>
      <w:r>
        <w:rPr>
          <w:rFonts w:cstheme="minorHAnsi"/>
          <w:b/>
          <w:bCs/>
        </w:rPr>
        <w:t>3.3%</w:t>
      </w:r>
      <w:r>
        <w:rPr>
          <w:rFonts w:cstheme="minorHAnsi"/>
        </w:rPr>
        <w:t>); and “</w:t>
      </w:r>
      <w:r w:rsidRPr="00435A08">
        <w:rPr>
          <w:rFonts w:cstheme="minorHAnsi"/>
          <w:b/>
          <w:bCs/>
        </w:rPr>
        <w:t>OK in all common areas such as lobby, halls, and stairways</w:t>
      </w:r>
      <w:r>
        <w:rPr>
          <w:rFonts w:cstheme="minorHAnsi"/>
        </w:rPr>
        <w:t xml:space="preserve">” (N= 61, </w:t>
      </w:r>
      <w:r>
        <w:rPr>
          <w:rFonts w:cstheme="minorHAnsi"/>
          <w:b/>
          <w:bCs/>
        </w:rPr>
        <w:t>8.8%</w:t>
      </w:r>
      <w:r>
        <w:rPr>
          <w:rFonts w:cstheme="minorHAnsi"/>
        </w:rPr>
        <w:t xml:space="preserve">). </w:t>
      </w:r>
    </w:p>
    <w:p w14:paraId="4C239987" w14:textId="77777777" w:rsidR="00A06793" w:rsidRDefault="00A06793" w:rsidP="00A06793">
      <w:pPr>
        <w:rPr>
          <w:rFonts w:cstheme="minorHAnsi"/>
        </w:rPr>
      </w:pPr>
    </w:p>
    <w:p w14:paraId="5C873FB4" w14:textId="01F6FBA7" w:rsidR="00A06793" w:rsidRDefault="00A06793" w:rsidP="00A06793">
      <w:pPr>
        <w:rPr>
          <w:rFonts w:cstheme="minorHAnsi"/>
        </w:rPr>
      </w:pPr>
      <w:r>
        <w:rPr>
          <w:rFonts w:cstheme="minorHAnsi"/>
        </w:rPr>
        <w:t>Table 2 depicts the relationship between the selection of “</w:t>
      </w:r>
      <w:r w:rsidRPr="00771D48">
        <w:rPr>
          <w:rFonts w:cstheme="minorHAnsi"/>
          <w:b/>
          <w:bCs/>
        </w:rPr>
        <w:t>Not OK anywhere, because I prefer smoke-free</w:t>
      </w:r>
      <w:r>
        <w:rPr>
          <w:rFonts w:cstheme="minorHAnsi"/>
        </w:rPr>
        <w:t>” and gender.</w:t>
      </w:r>
      <w:r w:rsidR="0037121D">
        <w:rPr>
          <w:rFonts w:cstheme="minorHAnsi"/>
        </w:rPr>
        <w:t xml:space="preserve">  Respondents identifying as “Other” gender show the greatest support </w:t>
      </w:r>
      <w:r w:rsidR="0037121D" w:rsidRPr="0037121D">
        <w:rPr>
          <w:rFonts w:cstheme="minorHAnsi"/>
          <w:b/>
          <w:bCs/>
        </w:rPr>
        <w:t>(69.2%)</w:t>
      </w:r>
      <w:r w:rsidR="0037121D">
        <w:rPr>
          <w:rFonts w:cstheme="minorHAnsi"/>
        </w:rPr>
        <w:t xml:space="preserve">, followed by Females </w:t>
      </w:r>
      <w:r w:rsidR="0037121D" w:rsidRPr="0037121D">
        <w:rPr>
          <w:rFonts w:cstheme="minorHAnsi"/>
          <w:b/>
          <w:bCs/>
        </w:rPr>
        <w:t>(57.7%)</w:t>
      </w:r>
      <w:r w:rsidR="0037121D">
        <w:rPr>
          <w:rFonts w:cstheme="minorHAnsi"/>
        </w:rPr>
        <w:t xml:space="preserve"> and Males </w:t>
      </w:r>
      <w:r w:rsidR="0037121D" w:rsidRPr="0037121D">
        <w:rPr>
          <w:rFonts w:cstheme="minorHAnsi"/>
          <w:b/>
          <w:bCs/>
        </w:rPr>
        <w:t>(56.4%)</w:t>
      </w:r>
      <w:r w:rsidR="0037121D" w:rsidRPr="0037121D">
        <w:rPr>
          <w:rFonts w:cstheme="minorHAnsi"/>
        </w:rPr>
        <w:t>.</w:t>
      </w:r>
      <w:r w:rsidR="0037121D">
        <w:rPr>
          <w:rFonts w:cstheme="minorHAnsi"/>
        </w:rPr>
        <w:t xml:space="preserve"> The majority in each category prefers smoke-free multi-unit housing, and the differences by gender are not statistically significant.</w:t>
      </w:r>
    </w:p>
    <w:p w14:paraId="0DDAB9CB" w14:textId="1B1662FC" w:rsidR="0037121D" w:rsidRDefault="0037121D" w:rsidP="00A06793">
      <w:pPr>
        <w:rPr>
          <w:rFonts w:cstheme="minorHAnsi"/>
        </w:rPr>
      </w:pPr>
    </w:p>
    <w:p w14:paraId="44E026E7" w14:textId="776E2497" w:rsidR="0037121D" w:rsidRPr="0037121D" w:rsidRDefault="0037121D" w:rsidP="00A06793">
      <w:pPr>
        <w:rPr>
          <w:rFonts w:cstheme="minorHAnsi"/>
          <w:b/>
          <w:bCs/>
        </w:rPr>
      </w:pPr>
      <w:r w:rsidRPr="0037121D">
        <w:rPr>
          <w:rFonts w:cstheme="minorHAnsi"/>
          <w:b/>
          <w:bCs/>
        </w:rPr>
        <w:t>Table 2. Preference for Smoke-Free Multi-Unit Housing by Gender</w:t>
      </w:r>
    </w:p>
    <w:tbl>
      <w:tblPr>
        <w:tblStyle w:val="TableGrid"/>
        <w:tblpPr w:leftFromText="180" w:rightFromText="180" w:vertAnchor="text" w:horzAnchor="margin" w:tblpY="107"/>
        <w:tblW w:w="0" w:type="auto"/>
        <w:tblLook w:val="04A0" w:firstRow="1" w:lastRow="0" w:firstColumn="1" w:lastColumn="0" w:noHBand="0" w:noVBand="1"/>
      </w:tblPr>
      <w:tblGrid>
        <w:gridCol w:w="1558"/>
        <w:gridCol w:w="1558"/>
        <w:gridCol w:w="2009"/>
        <w:gridCol w:w="1530"/>
      </w:tblGrid>
      <w:tr w:rsidR="0037121D" w:rsidRPr="00AF3F95" w14:paraId="31D805CA" w14:textId="77777777" w:rsidTr="0037121D">
        <w:tc>
          <w:tcPr>
            <w:tcW w:w="1558" w:type="dxa"/>
            <w:vMerge w:val="restart"/>
            <w:shd w:val="clear" w:color="auto" w:fill="D9E2F3" w:themeFill="accent1" w:themeFillTint="33"/>
          </w:tcPr>
          <w:p w14:paraId="447D10C0" w14:textId="77777777" w:rsidR="0037121D" w:rsidRPr="00AF3F95" w:rsidRDefault="0037121D" w:rsidP="0037121D">
            <w:pPr>
              <w:rPr>
                <w:rFonts w:cstheme="minorHAnsi"/>
                <w:b/>
                <w:bCs/>
              </w:rPr>
            </w:pPr>
            <w:r>
              <w:rPr>
                <w:rFonts w:cstheme="minorHAnsi"/>
                <w:b/>
                <w:bCs/>
              </w:rPr>
              <w:t>Gender</w:t>
            </w:r>
          </w:p>
        </w:tc>
        <w:tc>
          <w:tcPr>
            <w:tcW w:w="5097" w:type="dxa"/>
            <w:gridSpan w:val="3"/>
            <w:shd w:val="clear" w:color="auto" w:fill="D9E2F3" w:themeFill="accent1" w:themeFillTint="33"/>
          </w:tcPr>
          <w:p w14:paraId="0CF86F71" w14:textId="77777777" w:rsidR="0037121D" w:rsidRDefault="0037121D" w:rsidP="0037121D">
            <w:pPr>
              <w:jc w:val="center"/>
              <w:rPr>
                <w:rFonts w:cstheme="minorHAnsi"/>
                <w:b/>
                <w:bCs/>
              </w:rPr>
            </w:pPr>
            <w:r>
              <w:rPr>
                <w:rFonts w:cstheme="minorHAnsi"/>
                <w:b/>
                <w:bCs/>
              </w:rPr>
              <w:t>Not OK Anywhere, Because I Prefer Smoke-Free</w:t>
            </w:r>
          </w:p>
        </w:tc>
      </w:tr>
      <w:tr w:rsidR="0037121D" w:rsidRPr="00AF3F95" w14:paraId="220A1DAF" w14:textId="77777777" w:rsidTr="0037121D">
        <w:tc>
          <w:tcPr>
            <w:tcW w:w="1558" w:type="dxa"/>
            <w:vMerge/>
            <w:shd w:val="clear" w:color="auto" w:fill="D9E2F3" w:themeFill="accent1" w:themeFillTint="33"/>
          </w:tcPr>
          <w:p w14:paraId="4762D1A7" w14:textId="77777777" w:rsidR="0037121D" w:rsidRPr="00AF3F95" w:rsidRDefault="0037121D" w:rsidP="0037121D">
            <w:pPr>
              <w:rPr>
                <w:rFonts w:cstheme="minorHAnsi"/>
                <w:b/>
                <w:bCs/>
              </w:rPr>
            </w:pPr>
          </w:p>
        </w:tc>
        <w:tc>
          <w:tcPr>
            <w:tcW w:w="1558" w:type="dxa"/>
            <w:shd w:val="clear" w:color="auto" w:fill="D9E2F3" w:themeFill="accent1" w:themeFillTint="33"/>
            <w:vAlign w:val="center"/>
          </w:tcPr>
          <w:p w14:paraId="3511C125" w14:textId="77777777" w:rsidR="0037121D" w:rsidRPr="00AF3F95" w:rsidRDefault="0037121D" w:rsidP="0037121D">
            <w:pPr>
              <w:jc w:val="center"/>
              <w:rPr>
                <w:rFonts w:cstheme="minorHAnsi"/>
                <w:b/>
                <w:bCs/>
              </w:rPr>
            </w:pPr>
            <w:r>
              <w:rPr>
                <w:rFonts w:cstheme="minorHAnsi"/>
                <w:b/>
                <w:bCs/>
              </w:rPr>
              <w:t>Selected</w:t>
            </w:r>
          </w:p>
        </w:tc>
        <w:tc>
          <w:tcPr>
            <w:tcW w:w="2009" w:type="dxa"/>
            <w:shd w:val="clear" w:color="auto" w:fill="D9E2F3" w:themeFill="accent1" w:themeFillTint="33"/>
            <w:vAlign w:val="center"/>
          </w:tcPr>
          <w:p w14:paraId="052B7B3E" w14:textId="77777777" w:rsidR="0037121D" w:rsidRPr="00AF3F95" w:rsidRDefault="0037121D" w:rsidP="0037121D">
            <w:pPr>
              <w:jc w:val="center"/>
              <w:rPr>
                <w:rFonts w:cstheme="minorHAnsi"/>
                <w:b/>
                <w:bCs/>
              </w:rPr>
            </w:pPr>
            <w:r>
              <w:rPr>
                <w:rFonts w:cstheme="minorHAnsi"/>
                <w:b/>
                <w:bCs/>
              </w:rPr>
              <w:t>Not Selected</w:t>
            </w:r>
          </w:p>
        </w:tc>
        <w:tc>
          <w:tcPr>
            <w:tcW w:w="1530" w:type="dxa"/>
            <w:shd w:val="clear" w:color="auto" w:fill="D9E2F3" w:themeFill="accent1" w:themeFillTint="33"/>
          </w:tcPr>
          <w:p w14:paraId="7023A1FB" w14:textId="77777777" w:rsidR="0037121D" w:rsidRDefault="0037121D" w:rsidP="0037121D">
            <w:pPr>
              <w:jc w:val="center"/>
              <w:rPr>
                <w:rFonts w:cstheme="minorHAnsi"/>
                <w:b/>
                <w:bCs/>
              </w:rPr>
            </w:pPr>
            <w:r>
              <w:rPr>
                <w:rFonts w:cstheme="minorHAnsi"/>
                <w:b/>
                <w:bCs/>
              </w:rPr>
              <w:t>Total</w:t>
            </w:r>
          </w:p>
        </w:tc>
      </w:tr>
      <w:tr w:rsidR="0037121D" w14:paraId="11E79688" w14:textId="77777777" w:rsidTr="0037121D">
        <w:tc>
          <w:tcPr>
            <w:tcW w:w="1558" w:type="dxa"/>
            <w:shd w:val="clear" w:color="auto" w:fill="BFBFBF" w:themeFill="background1" w:themeFillShade="BF"/>
          </w:tcPr>
          <w:p w14:paraId="79219405" w14:textId="77777777" w:rsidR="0037121D" w:rsidRPr="00AF3F95" w:rsidRDefault="0037121D" w:rsidP="0037121D">
            <w:pPr>
              <w:jc w:val="center"/>
              <w:rPr>
                <w:rFonts w:cstheme="minorHAnsi"/>
                <w:b/>
                <w:bCs/>
              </w:rPr>
            </w:pPr>
            <w:r>
              <w:rPr>
                <w:rFonts w:cstheme="minorHAnsi"/>
                <w:b/>
                <w:bCs/>
              </w:rPr>
              <w:t>Female</w:t>
            </w:r>
          </w:p>
        </w:tc>
        <w:tc>
          <w:tcPr>
            <w:tcW w:w="1558" w:type="dxa"/>
          </w:tcPr>
          <w:p w14:paraId="18386EAB" w14:textId="77777777" w:rsidR="0037121D" w:rsidRDefault="0037121D" w:rsidP="0037121D">
            <w:pPr>
              <w:jc w:val="center"/>
              <w:rPr>
                <w:rFonts w:cstheme="minorHAnsi"/>
              </w:rPr>
            </w:pPr>
            <w:r>
              <w:rPr>
                <w:rFonts w:cstheme="minorHAnsi"/>
              </w:rPr>
              <w:t>206</w:t>
            </w:r>
          </w:p>
          <w:p w14:paraId="47FA4A7F" w14:textId="77777777" w:rsidR="0037121D" w:rsidRDefault="0037121D" w:rsidP="0037121D">
            <w:pPr>
              <w:jc w:val="center"/>
              <w:rPr>
                <w:rFonts w:cstheme="minorHAnsi"/>
              </w:rPr>
            </w:pPr>
            <w:r>
              <w:rPr>
                <w:rFonts w:cstheme="minorHAnsi"/>
              </w:rPr>
              <w:t>57.7%</w:t>
            </w:r>
          </w:p>
        </w:tc>
        <w:tc>
          <w:tcPr>
            <w:tcW w:w="2009" w:type="dxa"/>
          </w:tcPr>
          <w:p w14:paraId="6808C2B3" w14:textId="77777777" w:rsidR="0037121D" w:rsidRDefault="0037121D" w:rsidP="0037121D">
            <w:pPr>
              <w:jc w:val="center"/>
              <w:rPr>
                <w:rFonts w:cstheme="minorHAnsi"/>
              </w:rPr>
            </w:pPr>
            <w:r>
              <w:rPr>
                <w:rFonts w:cstheme="minorHAnsi"/>
              </w:rPr>
              <w:t>151</w:t>
            </w:r>
          </w:p>
          <w:p w14:paraId="332241B1" w14:textId="77777777" w:rsidR="0037121D" w:rsidRDefault="0037121D" w:rsidP="0037121D">
            <w:pPr>
              <w:jc w:val="center"/>
              <w:rPr>
                <w:rFonts w:cstheme="minorHAnsi"/>
              </w:rPr>
            </w:pPr>
            <w:r>
              <w:rPr>
                <w:rFonts w:cstheme="minorHAnsi"/>
              </w:rPr>
              <w:t>42.3%</w:t>
            </w:r>
          </w:p>
        </w:tc>
        <w:tc>
          <w:tcPr>
            <w:tcW w:w="1530" w:type="dxa"/>
          </w:tcPr>
          <w:p w14:paraId="443EF606" w14:textId="77777777" w:rsidR="0037121D" w:rsidRDefault="0037121D" w:rsidP="0037121D">
            <w:pPr>
              <w:jc w:val="center"/>
              <w:rPr>
                <w:rFonts w:cstheme="minorHAnsi"/>
              </w:rPr>
            </w:pPr>
            <w:r>
              <w:rPr>
                <w:rFonts w:cstheme="minorHAnsi"/>
              </w:rPr>
              <w:t>357</w:t>
            </w:r>
          </w:p>
          <w:p w14:paraId="3E710C09" w14:textId="77777777" w:rsidR="0037121D" w:rsidRDefault="0037121D" w:rsidP="0037121D">
            <w:pPr>
              <w:jc w:val="center"/>
              <w:rPr>
                <w:rFonts w:cstheme="minorHAnsi"/>
              </w:rPr>
            </w:pPr>
            <w:r>
              <w:rPr>
                <w:rFonts w:cstheme="minorHAnsi"/>
              </w:rPr>
              <w:t>100.0%</w:t>
            </w:r>
          </w:p>
        </w:tc>
      </w:tr>
      <w:tr w:rsidR="0037121D" w14:paraId="22144305" w14:textId="77777777" w:rsidTr="0037121D">
        <w:tc>
          <w:tcPr>
            <w:tcW w:w="1558" w:type="dxa"/>
            <w:shd w:val="clear" w:color="auto" w:fill="BFBFBF" w:themeFill="background1" w:themeFillShade="BF"/>
          </w:tcPr>
          <w:p w14:paraId="7C868A09" w14:textId="77777777" w:rsidR="0037121D" w:rsidRPr="00AF3F95" w:rsidRDefault="0037121D" w:rsidP="0037121D">
            <w:pPr>
              <w:jc w:val="center"/>
              <w:rPr>
                <w:rFonts w:cstheme="minorHAnsi"/>
                <w:b/>
                <w:bCs/>
              </w:rPr>
            </w:pPr>
            <w:r>
              <w:rPr>
                <w:rFonts w:cstheme="minorHAnsi"/>
                <w:b/>
                <w:bCs/>
              </w:rPr>
              <w:t>Male</w:t>
            </w:r>
          </w:p>
        </w:tc>
        <w:tc>
          <w:tcPr>
            <w:tcW w:w="1558" w:type="dxa"/>
          </w:tcPr>
          <w:p w14:paraId="506A8908" w14:textId="77777777" w:rsidR="0037121D" w:rsidRDefault="0037121D" w:rsidP="0037121D">
            <w:pPr>
              <w:jc w:val="center"/>
              <w:rPr>
                <w:rFonts w:cstheme="minorHAnsi"/>
              </w:rPr>
            </w:pPr>
            <w:r>
              <w:rPr>
                <w:rFonts w:cstheme="minorHAnsi"/>
              </w:rPr>
              <w:t>184</w:t>
            </w:r>
          </w:p>
          <w:p w14:paraId="2217EB39" w14:textId="77777777" w:rsidR="0037121D" w:rsidRDefault="0037121D" w:rsidP="0037121D">
            <w:pPr>
              <w:jc w:val="center"/>
              <w:rPr>
                <w:rFonts w:cstheme="minorHAnsi"/>
              </w:rPr>
            </w:pPr>
            <w:r>
              <w:rPr>
                <w:rFonts w:cstheme="minorHAnsi"/>
              </w:rPr>
              <w:t>56.4%</w:t>
            </w:r>
          </w:p>
        </w:tc>
        <w:tc>
          <w:tcPr>
            <w:tcW w:w="2009" w:type="dxa"/>
          </w:tcPr>
          <w:p w14:paraId="0AA7B217" w14:textId="77777777" w:rsidR="0037121D" w:rsidRDefault="0037121D" w:rsidP="0037121D">
            <w:pPr>
              <w:jc w:val="center"/>
              <w:rPr>
                <w:rFonts w:cstheme="minorHAnsi"/>
              </w:rPr>
            </w:pPr>
            <w:r>
              <w:rPr>
                <w:rFonts w:cstheme="minorHAnsi"/>
              </w:rPr>
              <w:t>142</w:t>
            </w:r>
          </w:p>
          <w:p w14:paraId="5E67E1AA" w14:textId="77777777" w:rsidR="0037121D" w:rsidRDefault="0037121D" w:rsidP="0037121D">
            <w:pPr>
              <w:jc w:val="center"/>
              <w:rPr>
                <w:rFonts w:cstheme="minorHAnsi"/>
              </w:rPr>
            </w:pPr>
            <w:r>
              <w:rPr>
                <w:rFonts w:cstheme="minorHAnsi"/>
              </w:rPr>
              <w:t>43.6%</w:t>
            </w:r>
          </w:p>
        </w:tc>
        <w:tc>
          <w:tcPr>
            <w:tcW w:w="1530" w:type="dxa"/>
          </w:tcPr>
          <w:p w14:paraId="52491145" w14:textId="77777777" w:rsidR="0037121D" w:rsidRDefault="0037121D" w:rsidP="0037121D">
            <w:pPr>
              <w:jc w:val="center"/>
              <w:rPr>
                <w:rFonts w:cstheme="minorHAnsi"/>
              </w:rPr>
            </w:pPr>
            <w:r>
              <w:rPr>
                <w:rFonts w:cstheme="minorHAnsi"/>
              </w:rPr>
              <w:t>326</w:t>
            </w:r>
          </w:p>
          <w:p w14:paraId="58286E17" w14:textId="77777777" w:rsidR="0037121D" w:rsidRDefault="0037121D" w:rsidP="0037121D">
            <w:pPr>
              <w:jc w:val="center"/>
              <w:rPr>
                <w:rFonts w:cstheme="minorHAnsi"/>
              </w:rPr>
            </w:pPr>
            <w:r>
              <w:rPr>
                <w:rFonts w:cstheme="minorHAnsi"/>
              </w:rPr>
              <w:t>100.0%</w:t>
            </w:r>
          </w:p>
        </w:tc>
      </w:tr>
      <w:tr w:rsidR="0037121D" w14:paraId="0048DF8A" w14:textId="77777777" w:rsidTr="0037121D">
        <w:tc>
          <w:tcPr>
            <w:tcW w:w="1558" w:type="dxa"/>
            <w:shd w:val="clear" w:color="auto" w:fill="BFBFBF" w:themeFill="background1" w:themeFillShade="BF"/>
          </w:tcPr>
          <w:p w14:paraId="7E5BE869" w14:textId="77777777" w:rsidR="0037121D" w:rsidRPr="00AF3F95" w:rsidRDefault="0037121D" w:rsidP="0037121D">
            <w:pPr>
              <w:jc w:val="center"/>
              <w:rPr>
                <w:rFonts w:cstheme="minorHAnsi"/>
                <w:b/>
                <w:bCs/>
              </w:rPr>
            </w:pPr>
            <w:r w:rsidRPr="00AF3F95">
              <w:rPr>
                <w:rFonts w:cstheme="minorHAnsi"/>
                <w:b/>
                <w:bCs/>
              </w:rPr>
              <w:t>Other</w:t>
            </w:r>
          </w:p>
        </w:tc>
        <w:tc>
          <w:tcPr>
            <w:tcW w:w="1558" w:type="dxa"/>
          </w:tcPr>
          <w:p w14:paraId="26EFFCEE" w14:textId="77777777" w:rsidR="0037121D" w:rsidRDefault="0037121D" w:rsidP="0037121D">
            <w:pPr>
              <w:jc w:val="center"/>
              <w:rPr>
                <w:rFonts w:cstheme="minorHAnsi"/>
              </w:rPr>
            </w:pPr>
            <w:r>
              <w:rPr>
                <w:rFonts w:cstheme="minorHAnsi"/>
              </w:rPr>
              <w:t>18</w:t>
            </w:r>
          </w:p>
          <w:p w14:paraId="5FC708CE" w14:textId="77777777" w:rsidR="0037121D" w:rsidRDefault="0037121D" w:rsidP="0037121D">
            <w:pPr>
              <w:jc w:val="center"/>
              <w:rPr>
                <w:rFonts w:cstheme="minorHAnsi"/>
              </w:rPr>
            </w:pPr>
            <w:r>
              <w:rPr>
                <w:rFonts w:cstheme="minorHAnsi"/>
              </w:rPr>
              <w:t>69.2%</w:t>
            </w:r>
          </w:p>
        </w:tc>
        <w:tc>
          <w:tcPr>
            <w:tcW w:w="2009" w:type="dxa"/>
          </w:tcPr>
          <w:p w14:paraId="71A9B893" w14:textId="77777777" w:rsidR="0037121D" w:rsidRDefault="0037121D" w:rsidP="0037121D">
            <w:pPr>
              <w:jc w:val="center"/>
              <w:rPr>
                <w:rFonts w:cstheme="minorHAnsi"/>
              </w:rPr>
            </w:pPr>
            <w:r>
              <w:rPr>
                <w:rFonts w:cstheme="minorHAnsi"/>
              </w:rPr>
              <w:t>8</w:t>
            </w:r>
          </w:p>
          <w:p w14:paraId="171AD544" w14:textId="77777777" w:rsidR="0037121D" w:rsidRDefault="0037121D" w:rsidP="0037121D">
            <w:pPr>
              <w:jc w:val="center"/>
              <w:rPr>
                <w:rFonts w:cstheme="minorHAnsi"/>
              </w:rPr>
            </w:pPr>
            <w:r>
              <w:rPr>
                <w:rFonts w:cstheme="minorHAnsi"/>
              </w:rPr>
              <w:t>30.8%</w:t>
            </w:r>
          </w:p>
        </w:tc>
        <w:tc>
          <w:tcPr>
            <w:tcW w:w="1530" w:type="dxa"/>
          </w:tcPr>
          <w:p w14:paraId="7B7460E6" w14:textId="77777777" w:rsidR="0037121D" w:rsidRDefault="0037121D" w:rsidP="0037121D">
            <w:pPr>
              <w:jc w:val="center"/>
              <w:rPr>
                <w:rFonts w:cstheme="minorHAnsi"/>
              </w:rPr>
            </w:pPr>
            <w:r>
              <w:rPr>
                <w:rFonts w:cstheme="minorHAnsi"/>
              </w:rPr>
              <w:t>26</w:t>
            </w:r>
          </w:p>
          <w:p w14:paraId="3AB65788" w14:textId="77777777" w:rsidR="0037121D" w:rsidRDefault="0037121D" w:rsidP="0037121D">
            <w:pPr>
              <w:jc w:val="center"/>
              <w:rPr>
                <w:rFonts w:cstheme="minorHAnsi"/>
              </w:rPr>
            </w:pPr>
            <w:r>
              <w:rPr>
                <w:rFonts w:cstheme="minorHAnsi"/>
              </w:rPr>
              <w:t>100.0%</w:t>
            </w:r>
          </w:p>
        </w:tc>
      </w:tr>
      <w:tr w:rsidR="0037121D" w14:paraId="7BB0EDC1" w14:textId="77777777" w:rsidTr="0037121D">
        <w:tc>
          <w:tcPr>
            <w:tcW w:w="1558" w:type="dxa"/>
            <w:shd w:val="clear" w:color="auto" w:fill="BFBFBF" w:themeFill="background1" w:themeFillShade="BF"/>
            <w:vAlign w:val="center"/>
          </w:tcPr>
          <w:p w14:paraId="06B47087" w14:textId="77777777" w:rsidR="0037121D" w:rsidRPr="00AF3F95" w:rsidRDefault="0037121D" w:rsidP="0037121D">
            <w:pPr>
              <w:jc w:val="right"/>
              <w:rPr>
                <w:rFonts w:cstheme="minorHAnsi"/>
                <w:b/>
                <w:bCs/>
              </w:rPr>
            </w:pPr>
            <w:r w:rsidRPr="00AF3F95">
              <w:rPr>
                <w:rFonts w:cstheme="minorHAnsi"/>
                <w:b/>
                <w:bCs/>
              </w:rPr>
              <w:t>Total</w:t>
            </w:r>
          </w:p>
        </w:tc>
        <w:tc>
          <w:tcPr>
            <w:tcW w:w="1558" w:type="dxa"/>
          </w:tcPr>
          <w:p w14:paraId="534D91C8" w14:textId="77777777" w:rsidR="0037121D" w:rsidRDefault="0037121D" w:rsidP="0037121D">
            <w:pPr>
              <w:jc w:val="center"/>
              <w:rPr>
                <w:rFonts w:cstheme="minorHAnsi"/>
              </w:rPr>
            </w:pPr>
            <w:r>
              <w:rPr>
                <w:rFonts w:cstheme="minorHAnsi"/>
              </w:rPr>
              <w:t>408</w:t>
            </w:r>
          </w:p>
          <w:p w14:paraId="61DE8A59" w14:textId="77777777" w:rsidR="0037121D" w:rsidRDefault="0037121D" w:rsidP="0037121D">
            <w:pPr>
              <w:jc w:val="center"/>
              <w:rPr>
                <w:rFonts w:cstheme="minorHAnsi"/>
              </w:rPr>
            </w:pPr>
            <w:r>
              <w:rPr>
                <w:rFonts w:cstheme="minorHAnsi"/>
              </w:rPr>
              <w:t>57.5%</w:t>
            </w:r>
          </w:p>
        </w:tc>
        <w:tc>
          <w:tcPr>
            <w:tcW w:w="2009" w:type="dxa"/>
          </w:tcPr>
          <w:p w14:paraId="316E6E0C" w14:textId="77777777" w:rsidR="0037121D" w:rsidRDefault="0037121D" w:rsidP="0037121D">
            <w:pPr>
              <w:jc w:val="center"/>
              <w:rPr>
                <w:rFonts w:cstheme="minorHAnsi"/>
              </w:rPr>
            </w:pPr>
            <w:r>
              <w:rPr>
                <w:rFonts w:cstheme="minorHAnsi"/>
              </w:rPr>
              <w:t>301</w:t>
            </w:r>
          </w:p>
          <w:p w14:paraId="7480838B" w14:textId="77777777" w:rsidR="0037121D" w:rsidRDefault="0037121D" w:rsidP="0037121D">
            <w:pPr>
              <w:jc w:val="center"/>
              <w:rPr>
                <w:rFonts w:cstheme="minorHAnsi"/>
              </w:rPr>
            </w:pPr>
            <w:r>
              <w:rPr>
                <w:rFonts w:cstheme="minorHAnsi"/>
              </w:rPr>
              <w:t>42.5%</w:t>
            </w:r>
          </w:p>
        </w:tc>
        <w:tc>
          <w:tcPr>
            <w:tcW w:w="1530" w:type="dxa"/>
          </w:tcPr>
          <w:p w14:paraId="01436CC0" w14:textId="77777777" w:rsidR="0037121D" w:rsidRDefault="0037121D" w:rsidP="0037121D">
            <w:pPr>
              <w:jc w:val="center"/>
              <w:rPr>
                <w:rFonts w:cstheme="minorHAnsi"/>
              </w:rPr>
            </w:pPr>
            <w:r>
              <w:rPr>
                <w:rFonts w:cstheme="minorHAnsi"/>
              </w:rPr>
              <w:t>709</w:t>
            </w:r>
          </w:p>
          <w:p w14:paraId="12AFC1F7" w14:textId="77777777" w:rsidR="0037121D" w:rsidRDefault="0037121D" w:rsidP="0037121D">
            <w:pPr>
              <w:jc w:val="center"/>
              <w:rPr>
                <w:rFonts w:cstheme="minorHAnsi"/>
              </w:rPr>
            </w:pPr>
            <w:r>
              <w:rPr>
                <w:rFonts w:cstheme="minorHAnsi"/>
              </w:rPr>
              <w:t>(100.0%)</w:t>
            </w:r>
          </w:p>
        </w:tc>
      </w:tr>
    </w:tbl>
    <w:p w14:paraId="71605634" w14:textId="17D80F04" w:rsidR="00A06793" w:rsidRDefault="00A06793" w:rsidP="00A06793">
      <w:pPr>
        <w:rPr>
          <w:rFonts w:cstheme="minorHAnsi"/>
        </w:rPr>
      </w:pPr>
    </w:p>
    <w:p w14:paraId="56C4C553" w14:textId="77777777" w:rsidR="00A06793" w:rsidRPr="00435A08" w:rsidRDefault="00A06793" w:rsidP="00A06793">
      <w:pPr>
        <w:rPr>
          <w:rFonts w:cstheme="minorHAnsi"/>
        </w:rPr>
      </w:pPr>
    </w:p>
    <w:p w14:paraId="4BA3C0B8" w14:textId="77777777" w:rsidR="00A06793" w:rsidRDefault="00A06793" w:rsidP="00A06793">
      <w:pPr>
        <w:rPr>
          <w:rFonts w:cstheme="minorHAnsi"/>
        </w:rPr>
      </w:pPr>
    </w:p>
    <w:p w14:paraId="03397033" w14:textId="4D920FDF" w:rsidR="00F37AFA" w:rsidRDefault="00F37AFA" w:rsidP="00702BAF">
      <w:pPr>
        <w:rPr>
          <w:rFonts w:cstheme="minorHAnsi"/>
        </w:rPr>
      </w:pPr>
    </w:p>
    <w:p w14:paraId="7777B275" w14:textId="4606182E" w:rsidR="00F37AFA" w:rsidRDefault="00F37AFA" w:rsidP="00702BAF">
      <w:pPr>
        <w:rPr>
          <w:rFonts w:cstheme="minorHAnsi"/>
        </w:rPr>
      </w:pPr>
    </w:p>
    <w:p w14:paraId="72DA8947" w14:textId="44D17090" w:rsidR="00F37AFA" w:rsidRDefault="00F37AFA" w:rsidP="00702BAF">
      <w:pPr>
        <w:rPr>
          <w:rFonts w:cstheme="minorHAnsi"/>
        </w:rPr>
      </w:pPr>
    </w:p>
    <w:p w14:paraId="31D8233F" w14:textId="4BCD070C" w:rsidR="00F37AFA" w:rsidRDefault="00F37AFA" w:rsidP="00702BAF">
      <w:pPr>
        <w:rPr>
          <w:rFonts w:cstheme="minorHAnsi"/>
        </w:rPr>
      </w:pPr>
    </w:p>
    <w:p w14:paraId="13942510" w14:textId="355E9827" w:rsidR="00F37AFA" w:rsidRDefault="00F37AFA" w:rsidP="00702BAF">
      <w:pPr>
        <w:rPr>
          <w:rFonts w:cstheme="minorHAnsi"/>
        </w:rPr>
      </w:pPr>
    </w:p>
    <w:p w14:paraId="08FFD2A2" w14:textId="594048BF" w:rsidR="00F37AFA" w:rsidRDefault="00F37AFA" w:rsidP="00702BAF">
      <w:pPr>
        <w:rPr>
          <w:rFonts w:cstheme="minorHAnsi"/>
        </w:rPr>
      </w:pPr>
    </w:p>
    <w:p w14:paraId="1233B48F" w14:textId="64A29E60" w:rsidR="00F37AFA" w:rsidRDefault="00F37AFA" w:rsidP="00702BAF">
      <w:pPr>
        <w:rPr>
          <w:rFonts w:cstheme="minorHAnsi"/>
        </w:rPr>
      </w:pPr>
    </w:p>
    <w:p w14:paraId="4DA2AD34" w14:textId="74DB860B" w:rsidR="00F37AFA" w:rsidRDefault="00F37AFA" w:rsidP="00702BAF">
      <w:pPr>
        <w:rPr>
          <w:rFonts w:cstheme="minorHAnsi"/>
        </w:rPr>
      </w:pPr>
    </w:p>
    <w:p w14:paraId="24B25241" w14:textId="7B20F1D5" w:rsidR="00F37AFA" w:rsidRDefault="00F37AFA" w:rsidP="00702BAF">
      <w:pPr>
        <w:rPr>
          <w:rFonts w:cstheme="minorHAnsi"/>
        </w:rPr>
      </w:pPr>
    </w:p>
    <w:p w14:paraId="39EA731D" w14:textId="315D6B95" w:rsidR="0037121D" w:rsidRPr="00122AF9" w:rsidRDefault="0037121D" w:rsidP="00702BAF">
      <w:pPr>
        <w:rPr>
          <w:rFonts w:cstheme="minorHAnsi"/>
        </w:rPr>
      </w:pPr>
      <w:r>
        <w:rPr>
          <w:rFonts w:cstheme="minorHAnsi"/>
        </w:rPr>
        <w:t xml:space="preserve">Respondents were asked, </w:t>
      </w:r>
      <w:r w:rsidRPr="004A79AA">
        <w:rPr>
          <w:rFonts w:cstheme="minorHAnsi"/>
          <w:b/>
          <w:bCs/>
        </w:rPr>
        <w:t>“Would you feel comfortable telling you</w:t>
      </w:r>
      <w:r w:rsidR="00B71219">
        <w:rPr>
          <w:rFonts w:cstheme="minorHAnsi"/>
          <w:b/>
          <w:bCs/>
        </w:rPr>
        <w:t>r</w:t>
      </w:r>
      <w:r w:rsidRPr="004A79AA">
        <w:rPr>
          <w:rFonts w:cstheme="minorHAnsi"/>
          <w:b/>
          <w:bCs/>
        </w:rPr>
        <w:t xml:space="preserve"> landlord about </w:t>
      </w:r>
      <w:r w:rsidR="00122AF9" w:rsidRPr="004A79AA">
        <w:rPr>
          <w:rFonts w:cstheme="minorHAnsi"/>
          <w:b/>
          <w:bCs/>
        </w:rPr>
        <w:t>any issues with secondhand smoke?</w:t>
      </w:r>
      <w:r w:rsidR="004A79AA" w:rsidRPr="004A79AA">
        <w:rPr>
          <w:rFonts w:cstheme="minorHAnsi"/>
          <w:b/>
          <w:bCs/>
        </w:rPr>
        <w:t>’</w:t>
      </w:r>
      <w:r w:rsidR="00122AF9">
        <w:rPr>
          <w:rFonts w:cstheme="minorHAnsi"/>
        </w:rPr>
        <w:t xml:space="preserve">  </w:t>
      </w:r>
      <w:r w:rsidR="002130C8">
        <w:rPr>
          <w:rFonts w:cstheme="minorHAnsi"/>
        </w:rPr>
        <w:t>Three</w:t>
      </w:r>
      <w:r w:rsidR="00122AF9">
        <w:rPr>
          <w:rFonts w:cstheme="minorHAnsi"/>
        </w:rPr>
        <w:t xml:space="preserve"> hundred </w:t>
      </w:r>
      <w:r w:rsidR="002130C8">
        <w:rPr>
          <w:rFonts w:cstheme="minorHAnsi"/>
        </w:rPr>
        <w:t>ninety-</w:t>
      </w:r>
      <w:r w:rsidR="00122AF9">
        <w:rPr>
          <w:rFonts w:cstheme="minorHAnsi"/>
        </w:rPr>
        <w:t>one (</w:t>
      </w:r>
      <w:r w:rsidR="00122AF9" w:rsidRPr="00122AF9">
        <w:rPr>
          <w:rFonts w:cstheme="minorHAnsi"/>
          <w:b/>
          <w:bCs/>
        </w:rPr>
        <w:t>5</w:t>
      </w:r>
      <w:r w:rsidR="002130C8">
        <w:rPr>
          <w:rFonts w:cstheme="minorHAnsi"/>
          <w:b/>
          <w:bCs/>
        </w:rPr>
        <w:t>6</w:t>
      </w:r>
      <w:r w:rsidR="00122AF9" w:rsidRPr="00122AF9">
        <w:rPr>
          <w:rFonts w:cstheme="minorHAnsi"/>
          <w:b/>
          <w:bCs/>
        </w:rPr>
        <w:t>.</w:t>
      </w:r>
      <w:r w:rsidR="002130C8">
        <w:rPr>
          <w:rFonts w:cstheme="minorHAnsi"/>
          <w:b/>
          <w:bCs/>
        </w:rPr>
        <w:t>1</w:t>
      </w:r>
      <w:r w:rsidR="00122AF9" w:rsidRPr="00122AF9">
        <w:rPr>
          <w:rFonts w:cstheme="minorHAnsi"/>
          <w:b/>
          <w:bCs/>
        </w:rPr>
        <w:t>%</w:t>
      </w:r>
      <w:r w:rsidR="00122AF9">
        <w:rPr>
          <w:rFonts w:cstheme="minorHAnsi"/>
        </w:rPr>
        <w:t xml:space="preserve">) of the </w:t>
      </w:r>
      <w:r w:rsidR="002130C8">
        <w:rPr>
          <w:rFonts w:cstheme="minorHAnsi"/>
        </w:rPr>
        <w:t>697</w:t>
      </w:r>
      <w:r w:rsidR="00122AF9">
        <w:rPr>
          <w:rFonts w:cstheme="minorHAnsi"/>
        </w:rPr>
        <w:t xml:space="preserve"> persons who answered this question said, </w:t>
      </w:r>
      <w:r w:rsidR="00122AF9" w:rsidRPr="00122AF9">
        <w:rPr>
          <w:rFonts w:cstheme="minorHAnsi"/>
          <w:b/>
          <w:bCs/>
        </w:rPr>
        <w:t>“Yes,”</w:t>
      </w:r>
      <w:r w:rsidR="00122AF9">
        <w:rPr>
          <w:rFonts w:cstheme="minorHAnsi"/>
          <w:b/>
          <w:bCs/>
        </w:rPr>
        <w:t xml:space="preserve"> </w:t>
      </w:r>
      <w:r w:rsidR="00122AF9">
        <w:rPr>
          <w:rFonts w:cstheme="minorHAnsi"/>
        </w:rPr>
        <w:t xml:space="preserve"> 14</w:t>
      </w:r>
      <w:r w:rsidR="002130C8">
        <w:rPr>
          <w:rFonts w:cstheme="minorHAnsi"/>
        </w:rPr>
        <w:t>5</w:t>
      </w:r>
      <w:r w:rsidR="00122AF9">
        <w:rPr>
          <w:rFonts w:cstheme="minorHAnsi"/>
        </w:rPr>
        <w:t xml:space="preserve"> </w:t>
      </w:r>
      <w:r w:rsidR="00122AF9" w:rsidRPr="002130C8">
        <w:rPr>
          <w:rFonts w:cstheme="minorHAnsi"/>
          <w:b/>
          <w:bCs/>
        </w:rPr>
        <w:t>(20.</w:t>
      </w:r>
      <w:r w:rsidR="002130C8" w:rsidRPr="002130C8">
        <w:rPr>
          <w:rFonts w:cstheme="minorHAnsi"/>
          <w:b/>
          <w:bCs/>
        </w:rPr>
        <w:t>9</w:t>
      </w:r>
      <w:r w:rsidR="00122AF9" w:rsidRPr="002130C8">
        <w:rPr>
          <w:rFonts w:cstheme="minorHAnsi"/>
          <w:b/>
          <w:bCs/>
        </w:rPr>
        <w:t>%)</w:t>
      </w:r>
      <w:r w:rsidR="00122AF9">
        <w:rPr>
          <w:rFonts w:cstheme="minorHAnsi"/>
        </w:rPr>
        <w:t xml:space="preserve"> replied, </w:t>
      </w:r>
      <w:r w:rsidR="00122AF9" w:rsidRPr="002130C8">
        <w:rPr>
          <w:rFonts w:cstheme="minorHAnsi"/>
          <w:b/>
          <w:bCs/>
        </w:rPr>
        <w:t>“No,”</w:t>
      </w:r>
      <w:r w:rsidR="00122AF9">
        <w:rPr>
          <w:rFonts w:cstheme="minorHAnsi"/>
        </w:rPr>
        <w:t xml:space="preserve"> 1</w:t>
      </w:r>
      <w:r w:rsidR="002130C8">
        <w:rPr>
          <w:rFonts w:cstheme="minorHAnsi"/>
        </w:rPr>
        <w:t>6</w:t>
      </w:r>
      <w:r w:rsidR="00122AF9">
        <w:rPr>
          <w:rFonts w:cstheme="minorHAnsi"/>
        </w:rPr>
        <w:t xml:space="preserve">1 </w:t>
      </w:r>
      <w:r w:rsidR="00122AF9" w:rsidRPr="00122AF9">
        <w:rPr>
          <w:rFonts w:cstheme="minorHAnsi"/>
          <w:b/>
          <w:bCs/>
        </w:rPr>
        <w:t>(2</w:t>
      </w:r>
      <w:r w:rsidR="002130C8">
        <w:rPr>
          <w:rFonts w:cstheme="minorHAnsi"/>
          <w:b/>
          <w:bCs/>
        </w:rPr>
        <w:t>3</w:t>
      </w:r>
      <w:r w:rsidR="00122AF9" w:rsidRPr="00122AF9">
        <w:rPr>
          <w:rFonts w:cstheme="minorHAnsi"/>
          <w:b/>
          <w:bCs/>
        </w:rPr>
        <w:t>.</w:t>
      </w:r>
      <w:r w:rsidR="002130C8">
        <w:rPr>
          <w:rFonts w:cstheme="minorHAnsi"/>
          <w:b/>
          <w:bCs/>
        </w:rPr>
        <w:t>1</w:t>
      </w:r>
      <w:r w:rsidR="00122AF9" w:rsidRPr="00122AF9">
        <w:rPr>
          <w:rFonts w:cstheme="minorHAnsi"/>
          <w:b/>
          <w:bCs/>
        </w:rPr>
        <w:t>%)</w:t>
      </w:r>
      <w:r w:rsidR="00122AF9">
        <w:rPr>
          <w:rFonts w:cstheme="minorHAnsi"/>
          <w:b/>
          <w:bCs/>
        </w:rPr>
        <w:t xml:space="preserve"> </w:t>
      </w:r>
      <w:r w:rsidR="00122AF9">
        <w:rPr>
          <w:rFonts w:cstheme="minorHAnsi"/>
        </w:rPr>
        <w:t>“declined to state” their position.  Table 3 shows the differences between genders.</w:t>
      </w:r>
    </w:p>
    <w:p w14:paraId="6BEB6EA1" w14:textId="4524F0DF" w:rsidR="00F37AFA" w:rsidRDefault="00F37AFA" w:rsidP="00702BAF">
      <w:pPr>
        <w:rPr>
          <w:rFonts w:cstheme="minorHAnsi"/>
        </w:rPr>
      </w:pPr>
    </w:p>
    <w:p w14:paraId="6507D802" w14:textId="23606C3C" w:rsidR="00122AF9" w:rsidRPr="0037121D" w:rsidRDefault="00122AF9" w:rsidP="00122AF9">
      <w:pPr>
        <w:rPr>
          <w:rFonts w:cstheme="minorHAnsi"/>
          <w:b/>
          <w:bCs/>
        </w:rPr>
      </w:pPr>
      <w:bookmarkStart w:id="1" w:name="_Hlk46727574"/>
      <w:r w:rsidRPr="0037121D">
        <w:rPr>
          <w:rFonts w:cstheme="minorHAnsi"/>
          <w:b/>
          <w:bCs/>
        </w:rPr>
        <w:t xml:space="preserve">Table </w:t>
      </w:r>
      <w:r>
        <w:rPr>
          <w:rFonts w:cstheme="minorHAnsi"/>
          <w:b/>
          <w:bCs/>
        </w:rPr>
        <w:t>3</w:t>
      </w:r>
      <w:r w:rsidRPr="0037121D">
        <w:rPr>
          <w:rFonts w:cstheme="minorHAnsi"/>
          <w:b/>
          <w:bCs/>
        </w:rPr>
        <w:t xml:space="preserve">. </w:t>
      </w:r>
      <w:r>
        <w:rPr>
          <w:rFonts w:cstheme="minorHAnsi"/>
          <w:b/>
          <w:bCs/>
        </w:rPr>
        <w:t>Comfort Telling Landlord about Issues with Secondhand Smoke</w:t>
      </w:r>
      <w:r w:rsidRPr="0037121D">
        <w:rPr>
          <w:rFonts w:cstheme="minorHAnsi"/>
          <w:b/>
          <w:bCs/>
        </w:rPr>
        <w:t xml:space="preserve"> by Gender</w:t>
      </w:r>
    </w:p>
    <w:tbl>
      <w:tblPr>
        <w:tblStyle w:val="TableGrid"/>
        <w:tblpPr w:leftFromText="180" w:rightFromText="180" w:vertAnchor="text" w:horzAnchor="margin" w:tblpY="107"/>
        <w:tblW w:w="0" w:type="auto"/>
        <w:tblLook w:val="04A0" w:firstRow="1" w:lastRow="0" w:firstColumn="1" w:lastColumn="0" w:noHBand="0" w:noVBand="1"/>
      </w:tblPr>
      <w:tblGrid>
        <w:gridCol w:w="1558"/>
        <w:gridCol w:w="1558"/>
        <w:gridCol w:w="2009"/>
        <w:gridCol w:w="1530"/>
        <w:gridCol w:w="1530"/>
      </w:tblGrid>
      <w:tr w:rsidR="00122AF9" w:rsidRPr="00AF3F95" w14:paraId="38624059" w14:textId="77777777" w:rsidTr="004A79AA">
        <w:tc>
          <w:tcPr>
            <w:tcW w:w="1558" w:type="dxa"/>
            <w:shd w:val="clear" w:color="auto" w:fill="D9E2F3" w:themeFill="accent1" w:themeFillTint="33"/>
          </w:tcPr>
          <w:p w14:paraId="7A60F494" w14:textId="77777777" w:rsidR="00122AF9" w:rsidRPr="00AF3F95" w:rsidRDefault="00122AF9" w:rsidP="004A79AA">
            <w:pPr>
              <w:rPr>
                <w:rFonts w:cstheme="minorHAnsi"/>
                <w:b/>
                <w:bCs/>
              </w:rPr>
            </w:pPr>
          </w:p>
        </w:tc>
        <w:tc>
          <w:tcPr>
            <w:tcW w:w="1558" w:type="dxa"/>
            <w:shd w:val="clear" w:color="auto" w:fill="D9E2F3" w:themeFill="accent1" w:themeFillTint="33"/>
            <w:vAlign w:val="center"/>
          </w:tcPr>
          <w:p w14:paraId="7493BABD" w14:textId="256AF718" w:rsidR="00122AF9" w:rsidRPr="00AF3F95" w:rsidRDefault="00122AF9" w:rsidP="004A79AA">
            <w:pPr>
              <w:jc w:val="center"/>
              <w:rPr>
                <w:rFonts w:cstheme="minorHAnsi"/>
                <w:b/>
                <w:bCs/>
              </w:rPr>
            </w:pPr>
            <w:r>
              <w:rPr>
                <w:rFonts w:cstheme="minorHAnsi"/>
                <w:b/>
                <w:bCs/>
              </w:rPr>
              <w:t>Yes</w:t>
            </w:r>
          </w:p>
        </w:tc>
        <w:tc>
          <w:tcPr>
            <w:tcW w:w="2009" w:type="dxa"/>
            <w:shd w:val="clear" w:color="auto" w:fill="D9E2F3" w:themeFill="accent1" w:themeFillTint="33"/>
            <w:vAlign w:val="center"/>
          </w:tcPr>
          <w:p w14:paraId="626FD0EE" w14:textId="7940D743" w:rsidR="00122AF9" w:rsidRPr="00AF3F95" w:rsidRDefault="00122AF9" w:rsidP="004A79AA">
            <w:pPr>
              <w:jc w:val="center"/>
              <w:rPr>
                <w:rFonts w:cstheme="minorHAnsi"/>
                <w:b/>
                <w:bCs/>
              </w:rPr>
            </w:pPr>
            <w:r>
              <w:rPr>
                <w:rFonts w:cstheme="minorHAnsi"/>
                <w:b/>
                <w:bCs/>
              </w:rPr>
              <w:t>No</w:t>
            </w:r>
          </w:p>
        </w:tc>
        <w:tc>
          <w:tcPr>
            <w:tcW w:w="1530" w:type="dxa"/>
            <w:shd w:val="clear" w:color="auto" w:fill="D9E2F3" w:themeFill="accent1" w:themeFillTint="33"/>
          </w:tcPr>
          <w:p w14:paraId="5F84505F" w14:textId="789F0ADB" w:rsidR="00122AF9" w:rsidRDefault="00122AF9" w:rsidP="004A79AA">
            <w:pPr>
              <w:jc w:val="center"/>
              <w:rPr>
                <w:rFonts w:cstheme="minorHAnsi"/>
                <w:b/>
                <w:bCs/>
              </w:rPr>
            </w:pPr>
            <w:r>
              <w:rPr>
                <w:rFonts w:cstheme="minorHAnsi"/>
                <w:b/>
                <w:bCs/>
              </w:rPr>
              <w:t>Decline to State</w:t>
            </w:r>
          </w:p>
        </w:tc>
        <w:tc>
          <w:tcPr>
            <w:tcW w:w="1530" w:type="dxa"/>
            <w:shd w:val="clear" w:color="auto" w:fill="D9E2F3" w:themeFill="accent1" w:themeFillTint="33"/>
          </w:tcPr>
          <w:p w14:paraId="76AF266E" w14:textId="1B607C11" w:rsidR="00122AF9" w:rsidRDefault="00122AF9" w:rsidP="004A79AA">
            <w:pPr>
              <w:jc w:val="center"/>
              <w:rPr>
                <w:rFonts w:cstheme="minorHAnsi"/>
                <w:b/>
                <w:bCs/>
              </w:rPr>
            </w:pPr>
            <w:r>
              <w:rPr>
                <w:rFonts w:cstheme="minorHAnsi"/>
                <w:b/>
                <w:bCs/>
              </w:rPr>
              <w:t>Total</w:t>
            </w:r>
          </w:p>
        </w:tc>
      </w:tr>
      <w:tr w:rsidR="00122AF9" w14:paraId="397F4153" w14:textId="77777777" w:rsidTr="004A79AA">
        <w:tc>
          <w:tcPr>
            <w:tcW w:w="1558" w:type="dxa"/>
            <w:shd w:val="clear" w:color="auto" w:fill="BFBFBF" w:themeFill="background1" w:themeFillShade="BF"/>
          </w:tcPr>
          <w:p w14:paraId="2C4B6FDF" w14:textId="77777777" w:rsidR="00122AF9" w:rsidRPr="00AF3F95" w:rsidRDefault="00122AF9" w:rsidP="004A79AA">
            <w:pPr>
              <w:jc w:val="center"/>
              <w:rPr>
                <w:rFonts w:cstheme="minorHAnsi"/>
                <w:b/>
                <w:bCs/>
              </w:rPr>
            </w:pPr>
            <w:r>
              <w:rPr>
                <w:rFonts w:cstheme="minorHAnsi"/>
                <w:b/>
                <w:bCs/>
              </w:rPr>
              <w:t>Female</w:t>
            </w:r>
          </w:p>
        </w:tc>
        <w:tc>
          <w:tcPr>
            <w:tcW w:w="1558" w:type="dxa"/>
          </w:tcPr>
          <w:p w14:paraId="650F9A2C" w14:textId="55BEAC0C" w:rsidR="00122AF9" w:rsidRDefault="00D03B6E" w:rsidP="004A79AA">
            <w:pPr>
              <w:jc w:val="center"/>
              <w:rPr>
                <w:rFonts w:cstheme="minorHAnsi"/>
              </w:rPr>
            </w:pPr>
            <w:r>
              <w:rPr>
                <w:rFonts w:cstheme="minorHAnsi"/>
              </w:rPr>
              <w:t>19</w:t>
            </w:r>
            <w:r w:rsidR="00122AF9">
              <w:rPr>
                <w:rFonts w:cstheme="minorHAnsi"/>
              </w:rPr>
              <w:t>6</w:t>
            </w:r>
          </w:p>
          <w:p w14:paraId="229A73DC" w14:textId="52753425" w:rsidR="00122AF9" w:rsidRPr="006A647D" w:rsidRDefault="00122AF9" w:rsidP="004A79AA">
            <w:pPr>
              <w:jc w:val="center"/>
              <w:rPr>
                <w:rFonts w:cstheme="minorHAnsi"/>
                <w:b/>
                <w:bCs/>
              </w:rPr>
            </w:pPr>
            <w:r w:rsidRPr="006A647D">
              <w:rPr>
                <w:rFonts w:cstheme="minorHAnsi"/>
                <w:b/>
                <w:bCs/>
              </w:rPr>
              <w:t>5</w:t>
            </w:r>
            <w:r w:rsidR="00D03B6E" w:rsidRPr="006A647D">
              <w:rPr>
                <w:rFonts w:cstheme="minorHAnsi"/>
                <w:b/>
                <w:bCs/>
              </w:rPr>
              <w:t>6</w:t>
            </w:r>
            <w:r w:rsidRPr="006A647D">
              <w:rPr>
                <w:rFonts w:cstheme="minorHAnsi"/>
                <w:b/>
                <w:bCs/>
              </w:rPr>
              <w:t>.</w:t>
            </w:r>
            <w:r w:rsidR="00D03B6E" w:rsidRPr="006A647D">
              <w:rPr>
                <w:rFonts w:cstheme="minorHAnsi"/>
                <w:b/>
                <w:bCs/>
              </w:rPr>
              <w:t>3</w:t>
            </w:r>
            <w:r w:rsidRPr="006A647D">
              <w:rPr>
                <w:rFonts w:cstheme="minorHAnsi"/>
                <w:b/>
                <w:bCs/>
              </w:rPr>
              <w:t>%</w:t>
            </w:r>
          </w:p>
        </w:tc>
        <w:tc>
          <w:tcPr>
            <w:tcW w:w="2009" w:type="dxa"/>
          </w:tcPr>
          <w:p w14:paraId="1A5B8BA7" w14:textId="7C4F4447" w:rsidR="00122AF9" w:rsidRDefault="00D03B6E" w:rsidP="004A79AA">
            <w:pPr>
              <w:jc w:val="center"/>
              <w:rPr>
                <w:rFonts w:cstheme="minorHAnsi"/>
              </w:rPr>
            </w:pPr>
            <w:r>
              <w:rPr>
                <w:rFonts w:cstheme="minorHAnsi"/>
              </w:rPr>
              <w:t>85</w:t>
            </w:r>
          </w:p>
          <w:p w14:paraId="45093925" w14:textId="1C7FADB3" w:rsidR="00122AF9" w:rsidRDefault="00D03B6E" w:rsidP="004A79AA">
            <w:pPr>
              <w:jc w:val="center"/>
              <w:rPr>
                <w:rFonts w:cstheme="minorHAnsi"/>
              </w:rPr>
            </w:pPr>
            <w:r>
              <w:rPr>
                <w:rFonts w:cstheme="minorHAnsi"/>
              </w:rPr>
              <w:t>24</w:t>
            </w:r>
            <w:r w:rsidR="00122AF9">
              <w:rPr>
                <w:rFonts w:cstheme="minorHAnsi"/>
              </w:rPr>
              <w:t>.</w:t>
            </w:r>
            <w:r>
              <w:rPr>
                <w:rFonts w:cstheme="minorHAnsi"/>
              </w:rPr>
              <w:t>4</w:t>
            </w:r>
            <w:r w:rsidR="00122AF9">
              <w:rPr>
                <w:rFonts w:cstheme="minorHAnsi"/>
              </w:rPr>
              <w:t>%</w:t>
            </w:r>
          </w:p>
        </w:tc>
        <w:tc>
          <w:tcPr>
            <w:tcW w:w="1530" w:type="dxa"/>
          </w:tcPr>
          <w:p w14:paraId="7E70C194" w14:textId="77777777" w:rsidR="00122AF9" w:rsidRDefault="00D03B6E" w:rsidP="004A79AA">
            <w:pPr>
              <w:jc w:val="center"/>
              <w:rPr>
                <w:rFonts w:cstheme="minorHAnsi"/>
              </w:rPr>
            </w:pPr>
            <w:r>
              <w:rPr>
                <w:rFonts w:cstheme="minorHAnsi"/>
              </w:rPr>
              <w:t>67</w:t>
            </w:r>
          </w:p>
          <w:p w14:paraId="587B4D1B" w14:textId="3042D834" w:rsidR="00D03B6E" w:rsidRDefault="00D03B6E" w:rsidP="004A79AA">
            <w:pPr>
              <w:jc w:val="center"/>
              <w:rPr>
                <w:rFonts w:cstheme="minorHAnsi"/>
              </w:rPr>
            </w:pPr>
            <w:r>
              <w:rPr>
                <w:rFonts w:cstheme="minorHAnsi"/>
              </w:rPr>
              <w:t>19.3%</w:t>
            </w:r>
          </w:p>
        </w:tc>
        <w:tc>
          <w:tcPr>
            <w:tcW w:w="1530" w:type="dxa"/>
          </w:tcPr>
          <w:p w14:paraId="0DE2121E" w14:textId="2B9E94BA" w:rsidR="00122AF9" w:rsidRDefault="00122AF9" w:rsidP="004A79AA">
            <w:pPr>
              <w:jc w:val="center"/>
              <w:rPr>
                <w:rFonts w:cstheme="minorHAnsi"/>
              </w:rPr>
            </w:pPr>
            <w:r>
              <w:rPr>
                <w:rFonts w:cstheme="minorHAnsi"/>
              </w:rPr>
              <w:t>3</w:t>
            </w:r>
            <w:r w:rsidR="00D03B6E">
              <w:rPr>
                <w:rFonts w:cstheme="minorHAnsi"/>
              </w:rPr>
              <w:t>48</w:t>
            </w:r>
          </w:p>
          <w:p w14:paraId="34DDBBED" w14:textId="77777777" w:rsidR="00122AF9" w:rsidRDefault="00122AF9" w:rsidP="004A79AA">
            <w:pPr>
              <w:jc w:val="center"/>
              <w:rPr>
                <w:rFonts w:cstheme="minorHAnsi"/>
              </w:rPr>
            </w:pPr>
            <w:r>
              <w:rPr>
                <w:rFonts w:cstheme="minorHAnsi"/>
              </w:rPr>
              <w:t>100.0%</w:t>
            </w:r>
          </w:p>
        </w:tc>
      </w:tr>
      <w:tr w:rsidR="00122AF9" w14:paraId="0F3B4485" w14:textId="77777777" w:rsidTr="004A79AA">
        <w:tc>
          <w:tcPr>
            <w:tcW w:w="1558" w:type="dxa"/>
            <w:shd w:val="clear" w:color="auto" w:fill="BFBFBF" w:themeFill="background1" w:themeFillShade="BF"/>
          </w:tcPr>
          <w:p w14:paraId="61F9D8E7" w14:textId="77777777" w:rsidR="00122AF9" w:rsidRPr="00AF3F95" w:rsidRDefault="00122AF9" w:rsidP="004A79AA">
            <w:pPr>
              <w:jc w:val="center"/>
              <w:rPr>
                <w:rFonts w:cstheme="minorHAnsi"/>
                <w:b/>
                <w:bCs/>
              </w:rPr>
            </w:pPr>
            <w:r>
              <w:rPr>
                <w:rFonts w:cstheme="minorHAnsi"/>
                <w:b/>
                <w:bCs/>
              </w:rPr>
              <w:t>Male</w:t>
            </w:r>
          </w:p>
        </w:tc>
        <w:tc>
          <w:tcPr>
            <w:tcW w:w="1558" w:type="dxa"/>
          </w:tcPr>
          <w:p w14:paraId="49030842" w14:textId="1ADF1AE0" w:rsidR="00122AF9" w:rsidRDefault="00122AF9" w:rsidP="004A79AA">
            <w:pPr>
              <w:jc w:val="center"/>
              <w:rPr>
                <w:rFonts w:cstheme="minorHAnsi"/>
              </w:rPr>
            </w:pPr>
            <w:r>
              <w:rPr>
                <w:rFonts w:cstheme="minorHAnsi"/>
              </w:rPr>
              <w:t>1</w:t>
            </w:r>
            <w:r w:rsidR="00D03B6E">
              <w:rPr>
                <w:rFonts w:cstheme="minorHAnsi"/>
              </w:rPr>
              <w:t>91</w:t>
            </w:r>
          </w:p>
          <w:p w14:paraId="1460ACDD" w14:textId="5C2E0B1E" w:rsidR="00122AF9" w:rsidRPr="006A647D" w:rsidRDefault="00122AF9" w:rsidP="004A79AA">
            <w:pPr>
              <w:jc w:val="center"/>
              <w:rPr>
                <w:rFonts w:cstheme="minorHAnsi"/>
                <w:b/>
                <w:bCs/>
              </w:rPr>
            </w:pPr>
            <w:r w:rsidRPr="006A647D">
              <w:rPr>
                <w:rFonts w:cstheme="minorHAnsi"/>
                <w:b/>
                <w:bCs/>
              </w:rPr>
              <w:t>5</w:t>
            </w:r>
            <w:r w:rsidR="00D03B6E" w:rsidRPr="006A647D">
              <w:rPr>
                <w:rFonts w:cstheme="minorHAnsi"/>
                <w:b/>
                <w:bCs/>
              </w:rPr>
              <w:t>9.1</w:t>
            </w:r>
            <w:r w:rsidRPr="006A647D">
              <w:rPr>
                <w:rFonts w:cstheme="minorHAnsi"/>
                <w:b/>
                <w:bCs/>
              </w:rPr>
              <w:t>%</w:t>
            </w:r>
          </w:p>
        </w:tc>
        <w:tc>
          <w:tcPr>
            <w:tcW w:w="2009" w:type="dxa"/>
          </w:tcPr>
          <w:p w14:paraId="5BD44871" w14:textId="758F711E" w:rsidR="00122AF9" w:rsidRDefault="00D03B6E" w:rsidP="004A79AA">
            <w:pPr>
              <w:jc w:val="center"/>
              <w:rPr>
                <w:rFonts w:cstheme="minorHAnsi"/>
              </w:rPr>
            </w:pPr>
            <w:r>
              <w:rPr>
                <w:rFonts w:cstheme="minorHAnsi"/>
              </w:rPr>
              <w:t>59</w:t>
            </w:r>
          </w:p>
          <w:p w14:paraId="79EBECB1" w14:textId="4AA50327" w:rsidR="00122AF9" w:rsidRDefault="00D03B6E" w:rsidP="004A79AA">
            <w:pPr>
              <w:jc w:val="center"/>
              <w:rPr>
                <w:rFonts w:cstheme="minorHAnsi"/>
              </w:rPr>
            </w:pPr>
            <w:r>
              <w:rPr>
                <w:rFonts w:cstheme="minorHAnsi"/>
              </w:rPr>
              <w:t>18</w:t>
            </w:r>
            <w:r w:rsidR="00122AF9">
              <w:rPr>
                <w:rFonts w:cstheme="minorHAnsi"/>
              </w:rPr>
              <w:t>.</w:t>
            </w:r>
            <w:r>
              <w:rPr>
                <w:rFonts w:cstheme="minorHAnsi"/>
              </w:rPr>
              <w:t>3</w:t>
            </w:r>
            <w:r w:rsidR="00122AF9">
              <w:rPr>
                <w:rFonts w:cstheme="minorHAnsi"/>
              </w:rPr>
              <w:t>%</w:t>
            </w:r>
          </w:p>
        </w:tc>
        <w:tc>
          <w:tcPr>
            <w:tcW w:w="1530" w:type="dxa"/>
          </w:tcPr>
          <w:p w14:paraId="180D8F40" w14:textId="77777777" w:rsidR="00122AF9" w:rsidRDefault="00D03B6E" w:rsidP="004A79AA">
            <w:pPr>
              <w:jc w:val="center"/>
              <w:rPr>
                <w:rFonts w:cstheme="minorHAnsi"/>
              </w:rPr>
            </w:pPr>
            <w:r>
              <w:rPr>
                <w:rFonts w:cstheme="minorHAnsi"/>
              </w:rPr>
              <w:t>73</w:t>
            </w:r>
          </w:p>
          <w:p w14:paraId="67BB4348" w14:textId="66A0D2DD" w:rsidR="00D03B6E" w:rsidRDefault="00D03B6E" w:rsidP="004A79AA">
            <w:pPr>
              <w:jc w:val="center"/>
              <w:rPr>
                <w:rFonts w:cstheme="minorHAnsi"/>
              </w:rPr>
            </w:pPr>
            <w:r>
              <w:rPr>
                <w:rFonts w:cstheme="minorHAnsi"/>
              </w:rPr>
              <w:t>22.6%</w:t>
            </w:r>
          </w:p>
        </w:tc>
        <w:tc>
          <w:tcPr>
            <w:tcW w:w="1530" w:type="dxa"/>
          </w:tcPr>
          <w:p w14:paraId="6AE433BD" w14:textId="64DC1C99" w:rsidR="00122AF9" w:rsidRDefault="00122AF9" w:rsidP="004A79AA">
            <w:pPr>
              <w:jc w:val="center"/>
              <w:rPr>
                <w:rFonts w:cstheme="minorHAnsi"/>
              </w:rPr>
            </w:pPr>
            <w:r>
              <w:rPr>
                <w:rFonts w:cstheme="minorHAnsi"/>
              </w:rPr>
              <w:t>32</w:t>
            </w:r>
            <w:r w:rsidR="00D03B6E">
              <w:rPr>
                <w:rFonts w:cstheme="minorHAnsi"/>
              </w:rPr>
              <w:t>3</w:t>
            </w:r>
          </w:p>
          <w:p w14:paraId="4FA1DA29" w14:textId="77777777" w:rsidR="00122AF9" w:rsidRDefault="00122AF9" w:rsidP="004A79AA">
            <w:pPr>
              <w:jc w:val="center"/>
              <w:rPr>
                <w:rFonts w:cstheme="minorHAnsi"/>
              </w:rPr>
            </w:pPr>
            <w:r>
              <w:rPr>
                <w:rFonts w:cstheme="minorHAnsi"/>
              </w:rPr>
              <w:t>100.0%</w:t>
            </w:r>
          </w:p>
        </w:tc>
      </w:tr>
      <w:tr w:rsidR="00122AF9" w14:paraId="10F24832" w14:textId="77777777" w:rsidTr="004A79AA">
        <w:tc>
          <w:tcPr>
            <w:tcW w:w="1558" w:type="dxa"/>
            <w:shd w:val="clear" w:color="auto" w:fill="BFBFBF" w:themeFill="background1" w:themeFillShade="BF"/>
          </w:tcPr>
          <w:p w14:paraId="6FC04BD3" w14:textId="77777777" w:rsidR="00122AF9" w:rsidRPr="00AF3F95" w:rsidRDefault="00122AF9" w:rsidP="004A79AA">
            <w:pPr>
              <w:jc w:val="center"/>
              <w:rPr>
                <w:rFonts w:cstheme="minorHAnsi"/>
                <w:b/>
                <w:bCs/>
              </w:rPr>
            </w:pPr>
            <w:r w:rsidRPr="00AF3F95">
              <w:rPr>
                <w:rFonts w:cstheme="minorHAnsi"/>
                <w:b/>
                <w:bCs/>
              </w:rPr>
              <w:t>Other</w:t>
            </w:r>
          </w:p>
        </w:tc>
        <w:tc>
          <w:tcPr>
            <w:tcW w:w="1558" w:type="dxa"/>
          </w:tcPr>
          <w:p w14:paraId="3F29CF9E" w14:textId="5EBC4A08" w:rsidR="00122AF9" w:rsidRDefault="00D03B6E" w:rsidP="004A79AA">
            <w:pPr>
              <w:jc w:val="center"/>
              <w:rPr>
                <w:rFonts w:cstheme="minorHAnsi"/>
              </w:rPr>
            </w:pPr>
            <w:r>
              <w:rPr>
                <w:rFonts w:cstheme="minorHAnsi"/>
              </w:rPr>
              <w:t>4</w:t>
            </w:r>
          </w:p>
          <w:p w14:paraId="420EC4E1" w14:textId="0602C56A" w:rsidR="00122AF9" w:rsidRDefault="00D03B6E" w:rsidP="004A79AA">
            <w:pPr>
              <w:jc w:val="center"/>
              <w:rPr>
                <w:rFonts w:cstheme="minorHAnsi"/>
              </w:rPr>
            </w:pPr>
            <w:r>
              <w:rPr>
                <w:rFonts w:cstheme="minorHAnsi"/>
              </w:rPr>
              <w:t>15</w:t>
            </w:r>
            <w:r w:rsidR="00122AF9">
              <w:rPr>
                <w:rFonts w:cstheme="minorHAnsi"/>
              </w:rPr>
              <w:t>.</w:t>
            </w:r>
            <w:r>
              <w:rPr>
                <w:rFonts w:cstheme="minorHAnsi"/>
              </w:rPr>
              <w:t>4</w:t>
            </w:r>
            <w:r w:rsidR="00122AF9">
              <w:rPr>
                <w:rFonts w:cstheme="minorHAnsi"/>
              </w:rPr>
              <w:t>%</w:t>
            </w:r>
          </w:p>
        </w:tc>
        <w:tc>
          <w:tcPr>
            <w:tcW w:w="2009" w:type="dxa"/>
          </w:tcPr>
          <w:p w14:paraId="4BA3B578" w14:textId="6EE37F27" w:rsidR="00122AF9" w:rsidRDefault="00D03B6E" w:rsidP="004A79AA">
            <w:pPr>
              <w:jc w:val="center"/>
              <w:rPr>
                <w:rFonts w:cstheme="minorHAnsi"/>
              </w:rPr>
            </w:pPr>
            <w:r>
              <w:rPr>
                <w:rFonts w:cstheme="minorHAnsi"/>
              </w:rPr>
              <w:t>1</w:t>
            </w:r>
          </w:p>
          <w:p w14:paraId="62758C3E" w14:textId="2891DC5A" w:rsidR="00122AF9" w:rsidRDefault="00122AF9" w:rsidP="004A79AA">
            <w:pPr>
              <w:jc w:val="center"/>
              <w:rPr>
                <w:rFonts w:cstheme="minorHAnsi"/>
              </w:rPr>
            </w:pPr>
            <w:r>
              <w:rPr>
                <w:rFonts w:cstheme="minorHAnsi"/>
              </w:rPr>
              <w:t>3.8%</w:t>
            </w:r>
          </w:p>
        </w:tc>
        <w:tc>
          <w:tcPr>
            <w:tcW w:w="1530" w:type="dxa"/>
          </w:tcPr>
          <w:p w14:paraId="4A35C5B2" w14:textId="77777777" w:rsidR="00122AF9" w:rsidRDefault="00D03B6E" w:rsidP="004A79AA">
            <w:pPr>
              <w:jc w:val="center"/>
              <w:rPr>
                <w:rFonts w:cstheme="minorHAnsi"/>
              </w:rPr>
            </w:pPr>
            <w:r>
              <w:rPr>
                <w:rFonts w:cstheme="minorHAnsi"/>
              </w:rPr>
              <w:t>21</w:t>
            </w:r>
          </w:p>
          <w:p w14:paraId="29146549" w14:textId="4EB4EB53" w:rsidR="00D03B6E" w:rsidRPr="006A647D" w:rsidRDefault="00D03B6E" w:rsidP="004A79AA">
            <w:pPr>
              <w:jc w:val="center"/>
              <w:rPr>
                <w:rFonts w:cstheme="minorHAnsi"/>
                <w:b/>
                <w:bCs/>
              </w:rPr>
            </w:pPr>
            <w:r w:rsidRPr="006A647D">
              <w:rPr>
                <w:rFonts w:cstheme="minorHAnsi"/>
                <w:b/>
                <w:bCs/>
              </w:rPr>
              <w:t>80.8%</w:t>
            </w:r>
          </w:p>
        </w:tc>
        <w:tc>
          <w:tcPr>
            <w:tcW w:w="1530" w:type="dxa"/>
          </w:tcPr>
          <w:p w14:paraId="52920395" w14:textId="161119B8" w:rsidR="00122AF9" w:rsidRDefault="00122AF9" w:rsidP="004A79AA">
            <w:pPr>
              <w:jc w:val="center"/>
              <w:rPr>
                <w:rFonts w:cstheme="minorHAnsi"/>
              </w:rPr>
            </w:pPr>
            <w:r>
              <w:rPr>
                <w:rFonts w:cstheme="minorHAnsi"/>
              </w:rPr>
              <w:t>26</w:t>
            </w:r>
          </w:p>
          <w:p w14:paraId="46A05BE5" w14:textId="77777777" w:rsidR="00122AF9" w:rsidRDefault="00122AF9" w:rsidP="004A79AA">
            <w:pPr>
              <w:jc w:val="center"/>
              <w:rPr>
                <w:rFonts w:cstheme="minorHAnsi"/>
              </w:rPr>
            </w:pPr>
            <w:r>
              <w:rPr>
                <w:rFonts w:cstheme="minorHAnsi"/>
              </w:rPr>
              <w:t>100.0%</w:t>
            </w:r>
          </w:p>
        </w:tc>
      </w:tr>
      <w:tr w:rsidR="00122AF9" w14:paraId="18B5AB3F" w14:textId="77777777" w:rsidTr="004A79AA">
        <w:tc>
          <w:tcPr>
            <w:tcW w:w="1558" w:type="dxa"/>
            <w:shd w:val="clear" w:color="auto" w:fill="BFBFBF" w:themeFill="background1" w:themeFillShade="BF"/>
            <w:vAlign w:val="center"/>
          </w:tcPr>
          <w:p w14:paraId="39C85E23" w14:textId="77777777" w:rsidR="00122AF9" w:rsidRPr="00AF3F95" w:rsidRDefault="00122AF9" w:rsidP="004A79AA">
            <w:pPr>
              <w:jc w:val="right"/>
              <w:rPr>
                <w:rFonts w:cstheme="minorHAnsi"/>
                <w:b/>
                <w:bCs/>
              </w:rPr>
            </w:pPr>
            <w:r w:rsidRPr="00AF3F95">
              <w:rPr>
                <w:rFonts w:cstheme="minorHAnsi"/>
                <w:b/>
                <w:bCs/>
              </w:rPr>
              <w:t>Total</w:t>
            </w:r>
          </w:p>
        </w:tc>
        <w:tc>
          <w:tcPr>
            <w:tcW w:w="1558" w:type="dxa"/>
          </w:tcPr>
          <w:p w14:paraId="56D0327D" w14:textId="48DABF4F" w:rsidR="00122AF9" w:rsidRDefault="00D03B6E" w:rsidP="004A79AA">
            <w:pPr>
              <w:jc w:val="center"/>
              <w:rPr>
                <w:rFonts w:cstheme="minorHAnsi"/>
              </w:rPr>
            </w:pPr>
            <w:r>
              <w:rPr>
                <w:rFonts w:cstheme="minorHAnsi"/>
              </w:rPr>
              <w:t>391</w:t>
            </w:r>
          </w:p>
          <w:p w14:paraId="0C2DD415" w14:textId="5F84BA5A" w:rsidR="00122AF9" w:rsidRDefault="00122AF9" w:rsidP="004A79AA">
            <w:pPr>
              <w:jc w:val="center"/>
              <w:rPr>
                <w:rFonts w:cstheme="minorHAnsi"/>
              </w:rPr>
            </w:pPr>
            <w:r>
              <w:rPr>
                <w:rFonts w:cstheme="minorHAnsi"/>
              </w:rPr>
              <w:t>5</w:t>
            </w:r>
            <w:r w:rsidR="00D03B6E">
              <w:rPr>
                <w:rFonts w:cstheme="minorHAnsi"/>
              </w:rPr>
              <w:t>6</w:t>
            </w:r>
            <w:r>
              <w:rPr>
                <w:rFonts w:cstheme="minorHAnsi"/>
              </w:rPr>
              <w:t>.</w:t>
            </w:r>
            <w:r w:rsidR="00D03B6E">
              <w:rPr>
                <w:rFonts w:cstheme="minorHAnsi"/>
              </w:rPr>
              <w:t>1</w:t>
            </w:r>
            <w:r>
              <w:rPr>
                <w:rFonts w:cstheme="minorHAnsi"/>
              </w:rPr>
              <w:t>%</w:t>
            </w:r>
          </w:p>
        </w:tc>
        <w:tc>
          <w:tcPr>
            <w:tcW w:w="2009" w:type="dxa"/>
          </w:tcPr>
          <w:p w14:paraId="552DE7F8" w14:textId="090E9040" w:rsidR="00122AF9" w:rsidRDefault="00D03B6E" w:rsidP="004A79AA">
            <w:pPr>
              <w:jc w:val="center"/>
              <w:rPr>
                <w:rFonts w:cstheme="minorHAnsi"/>
              </w:rPr>
            </w:pPr>
            <w:r>
              <w:rPr>
                <w:rFonts w:cstheme="minorHAnsi"/>
              </w:rPr>
              <w:t>145</w:t>
            </w:r>
          </w:p>
          <w:p w14:paraId="5D28F3BA" w14:textId="47AAECB7" w:rsidR="00122AF9" w:rsidRDefault="00045DB3" w:rsidP="004A79AA">
            <w:pPr>
              <w:jc w:val="center"/>
              <w:rPr>
                <w:rFonts w:cstheme="minorHAnsi"/>
              </w:rPr>
            </w:pPr>
            <w:r>
              <w:rPr>
                <w:rFonts w:cstheme="minorHAnsi"/>
              </w:rPr>
              <w:t>20</w:t>
            </w:r>
            <w:r w:rsidR="00122AF9">
              <w:rPr>
                <w:rFonts w:cstheme="minorHAnsi"/>
              </w:rPr>
              <w:t>.</w:t>
            </w:r>
            <w:r>
              <w:rPr>
                <w:rFonts w:cstheme="minorHAnsi"/>
              </w:rPr>
              <w:t>9</w:t>
            </w:r>
            <w:r w:rsidR="00122AF9">
              <w:rPr>
                <w:rFonts w:cstheme="minorHAnsi"/>
              </w:rPr>
              <w:t>%</w:t>
            </w:r>
          </w:p>
        </w:tc>
        <w:tc>
          <w:tcPr>
            <w:tcW w:w="1530" w:type="dxa"/>
          </w:tcPr>
          <w:p w14:paraId="2838CF27" w14:textId="77777777" w:rsidR="00122AF9" w:rsidRDefault="00045DB3" w:rsidP="004A79AA">
            <w:pPr>
              <w:jc w:val="center"/>
              <w:rPr>
                <w:rFonts w:cstheme="minorHAnsi"/>
              </w:rPr>
            </w:pPr>
            <w:r>
              <w:rPr>
                <w:rFonts w:cstheme="minorHAnsi"/>
              </w:rPr>
              <w:t>161</w:t>
            </w:r>
          </w:p>
          <w:p w14:paraId="24FECDB8" w14:textId="3099DD80" w:rsidR="00045DB3" w:rsidRDefault="00045DB3" w:rsidP="004A79AA">
            <w:pPr>
              <w:jc w:val="center"/>
              <w:rPr>
                <w:rFonts w:cstheme="minorHAnsi"/>
              </w:rPr>
            </w:pPr>
            <w:r>
              <w:rPr>
                <w:rFonts w:cstheme="minorHAnsi"/>
              </w:rPr>
              <w:t>23.1%</w:t>
            </w:r>
          </w:p>
        </w:tc>
        <w:tc>
          <w:tcPr>
            <w:tcW w:w="1530" w:type="dxa"/>
          </w:tcPr>
          <w:p w14:paraId="071B1039" w14:textId="08D19692" w:rsidR="00122AF9" w:rsidRDefault="00D03B6E" w:rsidP="004A79AA">
            <w:pPr>
              <w:jc w:val="center"/>
              <w:rPr>
                <w:rFonts w:cstheme="minorHAnsi"/>
              </w:rPr>
            </w:pPr>
            <w:r>
              <w:rPr>
                <w:rFonts w:cstheme="minorHAnsi"/>
              </w:rPr>
              <w:t>697</w:t>
            </w:r>
          </w:p>
          <w:p w14:paraId="344A1288" w14:textId="77777777" w:rsidR="00122AF9" w:rsidRDefault="00122AF9" w:rsidP="004A79AA">
            <w:pPr>
              <w:jc w:val="center"/>
              <w:rPr>
                <w:rFonts w:cstheme="minorHAnsi"/>
              </w:rPr>
            </w:pPr>
            <w:r>
              <w:rPr>
                <w:rFonts w:cstheme="minorHAnsi"/>
              </w:rPr>
              <w:t>(100.0%)</w:t>
            </w:r>
          </w:p>
        </w:tc>
      </w:tr>
    </w:tbl>
    <w:p w14:paraId="2BB54AEB" w14:textId="77777777" w:rsidR="00122AF9" w:rsidRDefault="00122AF9" w:rsidP="00702BAF">
      <w:pPr>
        <w:rPr>
          <w:rFonts w:cstheme="minorHAnsi"/>
        </w:rPr>
      </w:pPr>
    </w:p>
    <w:p w14:paraId="1C6132C9" w14:textId="59381ED4" w:rsidR="00702BAF" w:rsidRDefault="00702BAF" w:rsidP="00702BAF">
      <w:pPr>
        <w:rPr>
          <w:rFonts w:cstheme="minorHAnsi"/>
        </w:rPr>
      </w:pPr>
    </w:p>
    <w:p w14:paraId="5ABB6647" w14:textId="791E2045" w:rsidR="00122AF9" w:rsidRDefault="00D9154F" w:rsidP="00D9154F">
      <w:pPr>
        <w:rPr>
          <w:rFonts w:cstheme="minorHAnsi"/>
        </w:rPr>
      </w:pPr>
      <w:r w:rsidRPr="005A0567">
        <w:rPr>
          <w:rFonts w:cstheme="minorHAnsi"/>
        </w:rPr>
        <w:t xml:space="preserve"> </w:t>
      </w:r>
    </w:p>
    <w:p w14:paraId="2272C318" w14:textId="3FF5469E" w:rsidR="00122AF9" w:rsidRDefault="00122AF9" w:rsidP="00D9154F">
      <w:pPr>
        <w:rPr>
          <w:rFonts w:cstheme="minorHAnsi"/>
        </w:rPr>
      </w:pPr>
    </w:p>
    <w:p w14:paraId="1E7105CE" w14:textId="6782870C" w:rsidR="00122AF9" w:rsidRDefault="00122AF9" w:rsidP="00D9154F">
      <w:pPr>
        <w:rPr>
          <w:rFonts w:cstheme="minorHAnsi"/>
        </w:rPr>
      </w:pPr>
    </w:p>
    <w:p w14:paraId="04C47D34" w14:textId="1D2FC57C" w:rsidR="00122AF9" w:rsidRDefault="00122AF9" w:rsidP="00D9154F">
      <w:pPr>
        <w:rPr>
          <w:rFonts w:cstheme="minorHAnsi"/>
        </w:rPr>
      </w:pPr>
    </w:p>
    <w:p w14:paraId="0D3A598C" w14:textId="0A0255FC" w:rsidR="00122AF9" w:rsidRDefault="00122AF9" w:rsidP="00D9154F">
      <w:pPr>
        <w:rPr>
          <w:rFonts w:cstheme="minorHAnsi"/>
        </w:rPr>
      </w:pPr>
    </w:p>
    <w:p w14:paraId="56FBF165" w14:textId="028E1532" w:rsidR="00122AF9" w:rsidRDefault="00122AF9" w:rsidP="00D9154F">
      <w:pPr>
        <w:rPr>
          <w:rFonts w:cstheme="minorHAnsi"/>
        </w:rPr>
      </w:pPr>
    </w:p>
    <w:p w14:paraId="36391626" w14:textId="77777777" w:rsidR="00122AF9" w:rsidRDefault="00122AF9" w:rsidP="00D9154F">
      <w:pPr>
        <w:rPr>
          <w:rFonts w:cstheme="minorHAnsi"/>
        </w:rPr>
      </w:pPr>
    </w:p>
    <w:p w14:paraId="520D6233" w14:textId="021B7653" w:rsidR="00122AF9" w:rsidRDefault="00122AF9" w:rsidP="00D9154F">
      <w:pPr>
        <w:rPr>
          <w:rFonts w:cstheme="minorHAnsi"/>
        </w:rPr>
      </w:pPr>
    </w:p>
    <w:bookmarkEnd w:id="1"/>
    <w:p w14:paraId="6B8C383F" w14:textId="6CFE304D" w:rsidR="00122AF9" w:rsidRDefault="00122AF9" w:rsidP="00D9154F">
      <w:pPr>
        <w:rPr>
          <w:rFonts w:cstheme="minorHAnsi"/>
        </w:rPr>
      </w:pPr>
    </w:p>
    <w:p w14:paraId="78490AA1" w14:textId="6C1E0A69" w:rsidR="006A647D" w:rsidRDefault="006A647D" w:rsidP="006A647D">
      <w:pPr>
        <w:rPr>
          <w:rFonts w:cstheme="minorHAnsi"/>
        </w:rPr>
      </w:pPr>
      <w:r>
        <w:rPr>
          <w:rFonts w:cstheme="minorHAnsi"/>
        </w:rPr>
        <w:t xml:space="preserve">The majority of females and males reports comfort addressing issues with drift smoke by speaking with one’s landlord.  The differences between genders are statistically significant; </w:t>
      </w:r>
      <w:r w:rsidRPr="005A0567">
        <w:rPr>
          <w:rFonts w:cstheme="minorHAnsi"/>
        </w:rPr>
        <w:t>χ² (</w:t>
      </w:r>
      <w:r>
        <w:rPr>
          <w:rFonts w:cstheme="minorHAnsi"/>
        </w:rPr>
        <w:t>4</w:t>
      </w:r>
      <w:r w:rsidRPr="005A0567">
        <w:rPr>
          <w:rFonts w:cstheme="minorHAnsi"/>
        </w:rPr>
        <w:t xml:space="preserve">, N = </w:t>
      </w:r>
      <w:r>
        <w:rPr>
          <w:rFonts w:cstheme="minorHAnsi"/>
        </w:rPr>
        <w:t>697</w:t>
      </w:r>
      <w:r w:rsidRPr="005A0567">
        <w:rPr>
          <w:rFonts w:cstheme="minorHAnsi"/>
        </w:rPr>
        <w:t xml:space="preserve">) = </w:t>
      </w:r>
      <w:r>
        <w:rPr>
          <w:rFonts w:cstheme="minorHAnsi"/>
        </w:rPr>
        <w:t>54</w:t>
      </w:r>
      <w:r w:rsidRPr="005A0567">
        <w:rPr>
          <w:rFonts w:cstheme="minorHAnsi"/>
        </w:rPr>
        <w:t>.</w:t>
      </w:r>
      <w:r>
        <w:rPr>
          <w:rFonts w:cstheme="minorHAnsi"/>
        </w:rPr>
        <w:t>702</w:t>
      </w:r>
      <w:r w:rsidRPr="005A0567">
        <w:rPr>
          <w:rFonts w:cstheme="minorHAnsi"/>
        </w:rPr>
        <w:t xml:space="preserve">, </w:t>
      </w:r>
      <w:r w:rsidRPr="005A0567">
        <w:rPr>
          <w:rFonts w:cstheme="minorHAnsi"/>
          <w:i/>
          <w:iCs/>
        </w:rPr>
        <w:t>p</w:t>
      </w:r>
      <w:r w:rsidRPr="005A0567">
        <w:rPr>
          <w:rFonts w:cstheme="minorHAnsi"/>
        </w:rPr>
        <w:t xml:space="preserve"> &lt; .0</w:t>
      </w:r>
      <w:r>
        <w:rPr>
          <w:rFonts w:cstheme="minorHAnsi"/>
        </w:rPr>
        <w:t>0</w:t>
      </w:r>
      <w:r w:rsidRPr="005A0567">
        <w:rPr>
          <w:rFonts w:cstheme="minorHAnsi"/>
        </w:rPr>
        <w:t xml:space="preserve">1. </w:t>
      </w:r>
      <w:r>
        <w:rPr>
          <w:rFonts w:cstheme="minorHAnsi"/>
        </w:rPr>
        <w:t xml:space="preserve"> Though their number is small, the high rate of “Decline to State” among respondents of “other” gender suggests that education and empowerment to increase comfort with self-advocacy regarding secondhand smoke exposure is needed.</w:t>
      </w:r>
      <w:r w:rsidRPr="005A0567">
        <w:rPr>
          <w:rFonts w:cstheme="minorHAnsi"/>
        </w:rPr>
        <w:t xml:space="preserve"> </w:t>
      </w:r>
    </w:p>
    <w:p w14:paraId="5B44981A" w14:textId="718BFD0D" w:rsidR="00045DB3" w:rsidRPr="00445C40" w:rsidRDefault="00045DB3" w:rsidP="00D9154F">
      <w:pPr>
        <w:rPr>
          <w:rFonts w:cstheme="minorHAnsi"/>
          <w:sz w:val="16"/>
          <w:szCs w:val="16"/>
        </w:rPr>
      </w:pPr>
    </w:p>
    <w:p w14:paraId="2277D33C" w14:textId="6A22788C" w:rsidR="00045DB3" w:rsidRPr="008F2F98" w:rsidRDefault="00045DB3" w:rsidP="00D9154F">
      <w:pPr>
        <w:rPr>
          <w:rFonts w:cstheme="minorHAnsi"/>
        </w:rPr>
      </w:pPr>
      <w:r>
        <w:rPr>
          <w:rFonts w:cstheme="minorHAnsi"/>
        </w:rPr>
        <w:t xml:space="preserve">Asked directly whether they would support a decision “that your building would have a smoke-free policy, 492 </w:t>
      </w:r>
      <w:r w:rsidRPr="00045DB3">
        <w:rPr>
          <w:rFonts w:cstheme="minorHAnsi"/>
          <w:b/>
          <w:bCs/>
        </w:rPr>
        <w:t>(65.6%)</w:t>
      </w:r>
      <w:r>
        <w:rPr>
          <w:rFonts w:cstheme="minorHAnsi"/>
        </w:rPr>
        <w:t xml:space="preserve"> replied </w:t>
      </w:r>
      <w:r w:rsidRPr="00045DB3">
        <w:rPr>
          <w:rFonts w:cstheme="minorHAnsi"/>
          <w:b/>
          <w:bCs/>
        </w:rPr>
        <w:t>“Yes,”</w:t>
      </w:r>
      <w:r>
        <w:rPr>
          <w:rFonts w:cstheme="minorHAnsi"/>
        </w:rPr>
        <w:t xml:space="preserve"> </w:t>
      </w:r>
      <w:r w:rsidR="008F2F98">
        <w:rPr>
          <w:rFonts w:cstheme="minorHAnsi"/>
        </w:rPr>
        <w:t xml:space="preserve">and </w:t>
      </w:r>
      <w:r>
        <w:rPr>
          <w:rFonts w:cstheme="minorHAnsi"/>
        </w:rPr>
        <w:t xml:space="preserve">54 </w:t>
      </w:r>
      <w:r w:rsidRPr="00045DB3">
        <w:rPr>
          <w:rFonts w:cstheme="minorHAnsi"/>
          <w:b/>
          <w:bCs/>
        </w:rPr>
        <w:t>(7.2%)</w:t>
      </w:r>
      <w:r>
        <w:rPr>
          <w:rFonts w:cstheme="minorHAnsi"/>
        </w:rPr>
        <w:t xml:space="preserve"> said </w:t>
      </w:r>
      <w:r w:rsidRPr="00045DB3">
        <w:rPr>
          <w:rFonts w:cstheme="minorHAnsi"/>
          <w:b/>
          <w:bCs/>
        </w:rPr>
        <w:t>“No</w:t>
      </w:r>
      <w:r w:rsidR="008F2F98">
        <w:rPr>
          <w:rFonts w:cstheme="minorHAnsi"/>
          <w:b/>
          <w:bCs/>
        </w:rPr>
        <w:t>.</w:t>
      </w:r>
      <w:r w:rsidRPr="00045DB3">
        <w:rPr>
          <w:rFonts w:cstheme="minorHAnsi"/>
          <w:b/>
          <w:bCs/>
        </w:rPr>
        <w:t>”</w:t>
      </w:r>
      <w:r w:rsidR="008F2F98">
        <w:rPr>
          <w:rFonts w:cstheme="minorHAnsi"/>
          <w:b/>
          <w:bCs/>
        </w:rPr>
        <w:t xml:space="preserve"> </w:t>
      </w:r>
      <w:r w:rsidR="008F2F98">
        <w:rPr>
          <w:rFonts w:cstheme="minorHAnsi"/>
        </w:rPr>
        <w:t xml:space="preserve">One hundred eight </w:t>
      </w:r>
      <w:r w:rsidR="008F2F98" w:rsidRPr="008F2F98">
        <w:rPr>
          <w:rFonts w:cstheme="minorHAnsi"/>
          <w:b/>
          <w:bCs/>
        </w:rPr>
        <w:t>(14.4%)</w:t>
      </w:r>
      <w:r w:rsidR="008F2F98">
        <w:rPr>
          <w:rFonts w:cstheme="minorHAnsi"/>
        </w:rPr>
        <w:t xml:space="preserve"> were </w:t>
      </w:r>
      <w:r w:rsidR="008F2F98" w:rsidRPr="008F2F98">
        <w:rPr>
          <w:rFonts w:cstheme="minorHAnsi"/>
          <w:b/>
          <w:bCs/>
        </w:rPr>
        <w:t>“Not Sure,”</w:t>
      </w:r>
      <w:r w:rsidR="008F2F98">
        <w:rPr>
          <w:rFonts w:cstheme="minorHAnsi"/>
        </w:rPr>
        <w:t xml:space="preserve"> and 96 </w:t>
      </w:r>
      <w:r w:rsidR="008F2F98" w:rsidRPr="008F2F98">
        <w:rPr>
          <w:rFonts w:cstheme="minorHAnsi"/>
          <w:b/>
          <w:bCs/>
        </w:rPr>
        <w:t>(12.8%)</w:t>
      </w:r>
      <w:r w:rsidR="008F2F98">
        <w:rPr>
          <w:rFonts w:cstheme="minorHAnsi"/>
        </w:rPr>
        <w:t xml:space="preserve"> </w:t>
      </w:r>
      <w:r w:rsidR="008F2F98" w:rsidRPr="008F2F98">
        <w:rPr>
          <w:rFonts w:cstheme="minorHAnsi"/>
          <w:b/>
          <w:bCs/>
        </w:rPr>
        <w:t>“Declined to State”</w:t>
      </w:r>
      <w:r w:rsidR="008F2F98">
        <w:rPr>
          <w:rFonts w:cstheme="minorHAnsi"/>
        </w:rPr>
        <w:t xml:space="preserve"> a position.</w:t>
      </w:r>
    </w:p>
    <w:p w14:paraId="5E89385C" w14:textId="77777777" w:rsidR="00122AF9" w:rsidRPr="00445C40" w:rsidRDefault="00122AF9" w:rsidP="00D9154F">
      <w:pPr>
        <w:rPr>
          <w:rFonts w:cstheme="minorHAnsi"/>
          <w:sz w:val="16"/>
          <w:szCs w:val="16"/>
        </w:rPr>
      </w:pPr>
    </w:p>
    <w:p w14:paraId="11DE1CE7" w14:textId="282BE77D" w:rsidR="007673AD" w:rsidRPr="007673AD" w:rsidRDefault="007673AD" w:rsidP="007673AD">
      <w:pPr>
        <w:rPr>
          <w:rFonts w:cstheme="minorHAnsi"/>
          <w:b/>
          <w:bCs/>
        </w:rPr>
      </w:pPr>
      <w:r w:rsidRPr="007673AD">
        <w:rPr>
          <w:rFonts w:cstheme="minorHAnsi"/>
          <w:b/>
          <w:bCs/>
        </w:rPr>
        <w:t xml:space="preserve">Table </w:t>
      </w:r>
      <w:r w:rsidR="00445C40">
        <w:rPr>
          <w:rFonts w:cstheme="minorHAnsi"/>
          <w:b/>
          <w:bCs/>
        </w:rPr>
        <w:t>4</w:t>
      </w:r>
      <w:r w:rsidRPr="007673AD">
        <w:rPr>
          <w:rFonts w:cstheme="minorHAnsi"/>
          <w:b/>
          <w:bCs/>
        </w:rPr>
        <w:t xml:space="preserve">. </w:t>
      </w:r>
      <w:r>
        <w:rPr>
          <w:rFonts w:cstheme="minorHAnsi"/>
          <w:b/>
          <w:bCs/>
        </w:rPr>
        <w:t xml:space="preserve">Support for a </w:t>
      </w:r>
      <w:r w:rsidRPr="007673AD">
        <w:rPr>
          <w:rFonts w:cstheme="minorHAnsi"/>
          <w:b/>
          <w:bCs/>
        </w:rPr>
        <w:t>Smoke</w:t>
      </w:r>
      <w:r>
        <w:rPr>
          <w:rFonts w:cstheme="minorHAnsi"/>
          <w:b/>
          <w:bCs/>
        </w:rPr>
        <w:t>-Free Policy in Your Building</w:t>
      </w:r>
      <w:r w:rsidRPr="007673AD">
        <w:rPr>
          <w:rFonts w:cstheme="minorHAnsi"/>
          <w:b/>
          <w:bCs/>
        </w:rPr>
        <w:t xml:space="preserve"> by Gender</w:t>
      </w:r>
    </w:p>
    <w:tbl>
      <w:tblPr>
        <w:tblStyle w:val="TableGrid"/>
        <w:tblpPr w:leftFromText="180" w:rightFromText="180" w:vertAnchor="text" w:horzAnchor="margin" w:tblpY="107"/>
        <w:tblW w:w="0" w:type="auto"/>
        <w:tblLook w:val="04A0" w:firstRow="1" w:lastRow="0" w:firstColumn="1" w:lastColumn="0" w:noHBand="0" w:noVBand="1"/>
      </w:tblPr>
      <w:tblGrid>
        <w:gridCol w:w="1388"/>
        <w:gridCol w:w="1050"/>
        <w:gridCol w:w="1007"/>
        <w:gridCol w:w="1230"/>
        <w:gridCol w:w="1890"/>
        <w:gridCol w:w="1440"/>
      </w:tblGrid>
      <w:tr w:rsidR="007673AD" w:rsidRPr="007673AD" w14:paraId="70AED1F5" w14:textId="77777777" w:rsidTr="007673AD">
        <w:tc>
          <w:tcPr>
            <w:tcW w:w="1388" w:type="dxa"/>
            <w:shd w:val="clear" w:color="auto" w:fill="D9E2F3" w:themeFill="accent1" w:themeFillTint="33"/>
          </w:tcPr>
          <w:p w14:paraId="110775D4" w14:textId="7C6A9E11" w:rsidR="007673AD" w:rsidRPr="007673AD" w:rsidRDefault="007673AD" w:rsidP="007673AD">
            <w:pPr>
              <w:rPr>
                <w:rFonts w:cstheme="minorHAnsi"/>
                <w:b/>
                <w:bCs/>
              </w:rPr>
            </w:pPr>
            <w:r>
              <w:rPr>
                <w:rFonts w:cstheme="minorHAnsi"/>
                <w:b/>
                <w:bCs/>
              </w:rPr>
              <w:t>Gender</w:t>
            </w:r>
          </w:p>
        </w:tc>
        <w:tc>
          <w:tcPr>
            <w:tcW w:w="1050" w:type="dxa"/>
            <w:shd w:val="clear" w:color="auto" w:fill="D9E2F3" w:themeFill="accent1" w:themeFillTint="33"/>
            <w:vAlign w:val="center"/>
          </w:tcPr>
          <w:p w14:paraId="66400A6C" w14:textId="77777777" w:rsidR="007673AD" w:rsidRPr="007673AD" w:rsidRDefault="007673AD" w:rsidP="007673AD">
            <w:pPr>
              <w:jc w:val="center"/>
              <w:rPr>
                <w:rFonts w:cstheme="minorHAnsi"/>
                <w:b/>
                <w:bCs/>
              </w:rPr>
            </w:pPr>
            <w:r w:rsidRPr="007673AD">
              <w:rPr>
                <w:rFonts w:cstheme="minorHAnsi"/>
                <w:b/>
                <w:bCs/>
              </w:rPr>
              <w:t>Yes</w:t>
            </w:r>
          </w:p>
        </w:tc>
        <w:tc>
          <w:tcPr>
            <w:tcW w:w="1007" w:type="dxa"/>
            <w:shd w:val="clear" w:color="auto" w:fill="D9E2F3" w:themeFill="accent1" w:themeFillTint="33"/>
            <w:vAlign w:val="center"/>
          </w:tcPr>
          <w:p w14:paraId="41DCCB38" w14:textId="77777777" w:rsidR="007673AD" w:rsidRPr="007673AD" w:rsidRDefault="007673AD" w:rsidP="007673AD">
            <w:pPr>
              <w:jc w:val="center"/>
              <w:rPr>
                <w:rFonts w:cstheme="minorHAnsi"/>
                <w:b/>
                <w:bCs/>
              </w:rPr>
            </w:pPr>
            <w:r w:rsidRPr="007673AD">
              <w:rPr>
                <w:rFonts w:cstheme="minorHAnsi"/>
                <w:b/>
                <w:bCs/>
              </w:rPr>
              <w:t>No</w:t>
            </w:r>
          </w:p>
        </w:tc>
        <w:tc>
          <w:tcPr>
            <w:tcW w:w="1230" w:type="dxa"/>
            <w:shd w:val="clear" w:color="auto" w:fill="D9E2F3" w:themeFill="accent1" w:themeFillTint="33"/>
          </w:tcPr>
          <w:p w14:paraId="7512749E" w14:textId="516645B4" w:rsidR="007673AD" w:rsidRPr="007673AD" w:rsidRDefault="007673AD" w:rsidP="007673AD">
            <w:pPr>
              <w:jc w:val="center"/>
              <w:rPr>
                <w:rFonts w:cstheme="minorHAnsi"/>
                <w:b/>
                <w:bCs/>
              </w:rPr>
            </w:pPr>
            <w:r>
              <w:rPr>
                <w:rFonts w:cstheme="minorHAnsi"/>
                <w:b/>
                <w:bCs/>
              </w:rPr>
              <w:t>Not Sure</w:t>
            </w:r>
          </w:p>
        </w:tc>
        <w:tc>
          <w:tcPr>
            <w:tcW w:w="1890" w:type="dxa"/>
            <w:shd w:val="clear" w:color="auto" w:fill="D9E2F3" w:themeFill="accent1" w:themeFillTint="33"/>
          </w:tcPr>
          <w:p w14:paraId="4E6CF218" w14:textId="2EC5CB3B" w:rsidR="007673AD" w:rsidRPr="007673AD" w:rsidRDefault="007673AD" w:rsidP="007673AD">
            <w:pPr>
              <w:jc w:val="center"/>
              <w:rPr>
                <w:rFonts w:cstheme="minorHAnsi"/>
                <w:b/>
                <w:bCs/>
              </w:rPr>
            </w:pPr>
            <w:r w:rsidRPr="007673AD">
              <w:rPr>
                <w:rFonts w:cstheme="minorHAnsi"/>
                <w:b/>
                <w:bCs/>
              </w:rPr>
              <w:t>Decline to State</w:t>
            </w:r>
          </w:p>
        </w:tc>
        <w:tc>
          <w:tcPr>
            <w:tcW w:w="1440" w:type="dxa"/>
            <w:shd w:val="clear" w:color="auto" w:fill="D9E2F3" w:themeFill="accent1" w:themeFillTint="33"/>
          </w:tcPr>
          <w:p w14:paraId="449058E3" w14:textId="77777777" w:rsidR="007673AD" w:rsidRPr="007673AD" w:rsidRDefault="007673AD" w:rsidP="007673AD">
            <w:pPr>
              <w:jc w:val="center"/>
              <w:rPr>
                <w:rFonts w:cstheme="minorHAnsi"/>
                <w:b/>
                <w:bCs/>
              </w:rPr>
            </w:pPr>
            <w:r w:rsidRPr="007673AD">
              <w:rPr>
                <w:rFonts w:cstheme="minorHAnsi"/>
                <w:b/>
                <w:bCs/>
              </w:rPr>
              <w:t>Total</w:t>
            </w:r>
          </w:p>
        </w:tc>
      </w:tr>
      <w:tr w:rsidR="007673AD" w:rsidRPr="007673AD" w14:paraId="7382BD65" w14:textId="77777777" w:rsidTr="007673AD">
        <w:tc>
          <w:tcPr>
            <w:tcW w:w="1388" w:type="dxa"/>
            <w:shd w:val="clear" w:color="auto" w:fill="BFBFBF" w:themeFill="background1" w:themeFillShade="BF"/>
          </w:tcPr>
          <w:p w14:paraId="7DB98781" w14:textId="77777777" w:rsidR="007673AD" w:rsidRPr="007673AD" w:rsidRDefault="007673AD" w:rsidP="007673AD">
            <w:pPr>
              <w:rPr>
                <w:rFonts w:cstheme="minorHAnsi"/>
                <w:b/>
                <w:bCs/>
              </w:rPr>
            </w:pPr>
            <w:r w:rsidRPr="007673AD">
              <w:rPr>
                <w:rFonts w:cstheme="minorHAnsi"/>
                <w:b/>
                <w:bCs/>
              </w:rPr>
              <w:t>Female</w:t>
            </w:r>
          </w:p>
        </w:tc>
        <w:tc>
          <w:tcPr>
            <w:tcW w:w="1050" w:type="dxa"/>
            <w:vAlign w:val="center"/>
          </w:tcPr>
          <w:p w14:paraId="51906875" w14:textId="0E2402C1" w:rsidR="007673AD" w:rsidRPr="007673AD" w:rsidRDefault="007673AD" w:rsidP="007673AD">
            <w:pPr>
              <w:jc w:val="center"/>
              <w:rPr>
                <w:rFonts w:cstheme="minorHAnsi"/>
              </w:rPr>
            </w:pPr>
            <w:r>
              <w:rPr>
                <w:rFonts w:cstheme="minorHAnsi"/>
              </w:rPr>
              <w:t>269</w:t>
            </w:r>
          </w:p>
          <w:p w14:paraId="2C042F71" w14:textId="424D2B59" w:rsidR="007673AD" w:rsidRPr="007673AD" w:rsidRDefault="007673AD" w:rsidP="007673AD">
            <w:pPr>
              <w:jc w:val="center"/>
              <w:rPr>
                <w:rFonts w:cstheme="minorHAnsi"/>
                <w:b/>
                <w:bCs/>
              </w:rPr>
            </w:pPr>
            <w:r>
              <w:rPr>
                <w:rFonts w:cstheme="minorHAnsi"/>
                <w:b/>
                <w:bCs/>
              </w:rPr>
              <w:t>74</w:t>
            </w:r>
            <w:r w:rsidRPr="007673AD">
              <w:rPr>
                <w:rFonts w:cstheme="minorHAnsi"/>
                <w:b/>
                <w:bCs/>
              </w:rPr>
              <w:t>.</w:t>
            </w:r>
            <w:r>
              <w:rPr>
                <w:rFonts w:cstheme="minorHAnsi"/>
                <w:b/>
                <w:bCs/>
              </w:rPr>
              <w:t>7</w:t>
            </w:r>
            <w:r w:rsidRPr="007673AD">
              <w:rPr>
                <w:rFonts w:cstheme="minorHAnsi"/>
                <w:b/>
                <w:bCs/>
              </w:rPr>
              <w:t>%</w:t>
            </w:r>
          </w:p>
        </w:tc>
        <w:tc>
          <w:tcPr>
            <w:tcW w:w="1007" w:type="dxa"/>
            <w:vAlign w:val="center"/>
          </w:tcPr>
          <w:p w14:paraId="379CBAD9" w14:textId="5B4BA65C" w:rsidR="007673AD" w:rsidRPr="007673AD" w:rsidRDefault="007673AD" w:rsidP="007673AD">
            <w:pPr>
              <w:jc w:val="center"/>
              <w:rPr>
                <w:rFonts w:cstheme="minorHAnsi"/>
              </w:rPr>
            </w:pPr>
            <w:r>
              <w:rPr>
                <w:rFonts w:cstheme="minorHAnsi"/>
              </w:rPr>
              <w:t>23</w:t>
            </w:r>
          </w:p>
          <w:p w14:paraId="12B8E489" w14:textId="516B27E9" w:rsidR="007673AD" w:rsidRPr="007673AD" w:rsidRDefault="007673AD" w:rsidP="007673AD">
            <w:pPr>
              <w:jc w:val="center"/>
              <w:rPr>
                <w:rFonts w:cstheme="minorHAnsi"/>
              </w:rPr>
            </w:pPr>
            <w:r>
              <w:rPr>
                <w:rFonts w:cstheme="minorHAnsi"/>
              </w:rPr>
              <w:t>6</w:t>
            </w:r>
            <w:r w:rsidRPr="007673AD">
              <w:rPr>
                <w:rFonts w:cstheme="minorHAnsi"/>
              </w:rPr>
              <w:t>.4%</w:t>
            </w:r>
          </w:p>
        </w:tc>
        <w:tc>
          <w:tcPr>
            <w:tcW w:w="1230" w:type="dxa"/>
            <w:vAlign w:val="center"/>
          </w:tcPr>
          <w:p w14:paraId="357B2E57" w14:textId="77777777" w:rsidR="007673AD" w:rsidRDefault="007673AD" w:rsidP="007673AD">
            <w:pPr>
              <w:jc w:val="center"/>
              <w:rPr>
                <w:rFonts w:cstheme="minorHAnsi"/>
              </w:rPr>
            </w:pPr>
            <w:r>
              <w:rPr>
                <w:rFonts w:cstheme="minorHAnsi"/>
              </w:rPr>
              <w:t>47</w:t>
            </w:r>
          </w:p>
          <w:p w14:paraId="7C605F7D" w14:textId="158338F3" w:rsidR="007673AD" w:rsidRPr="007673AD" w:rsidRDefault="007673AD" w:rsidP="007673AD">
            <w:pPr>
              <w:jc w:val="center"/>
              <w:rPr>
                <w:rFonts w:cstheme="minorHAnsi"/>
              </w:rPr>
            </w:pPr>
            <w:r>
              <w:rPr>
                <w:rFonts w:cstheme="minorHAnsi"/>
              </w:rPr>
              <w:t>13.1%</w:t>
            </w:r>
          </w:p>
        </w:tc>
        <w:tc>
          <w:tcPr>
            <w:tcW w:w="1890" w:type="dxa"/>
            <w:vAlign w:val="center"/>
          </w:tcPr>
          <w:p w14:paraId="5A241D1B" w14:textId="3F828DBD" w:rsidR="007673AD" w:rsidRPr="007673AD" w:rsidRDefault="007673AD" w:rsidP="007673AD">
            <w:pPr>
              <w:jc w:val="center"/>
              <w:rPr>
                <w:rFonts w:cstheme="minorHAnsi"/>
              </w:rPr>
            </w:pPr>
            <w:r>
              <w:rPr>
                <w:rFonts w:cstheme="minorHAnsi"/>
              </w:rPr>
              <w:t>21</w:t>
            </w:r>
          </w:p>
          <w:p w14:paraId="367D7DA2" w14:textId="45F4D13D" w:rsidR="007673AD" w:rsidRPr="007673AD" w:rsidRDefault="007673AD" w:rsidP="007673AD">
            <w:pPr>
              <w:jc w:val="center"/>
              <w:rPr>
                <w:rFonts w:cstheme="minorHAnsi"/>
              </w:rPr>
            </w:pPr>
            <w:r>
              <w:rPr>
                <w:rFonts w:cstheme="minorHAnsi"/>
              </w:rPr>
              <w:t>5</w:t>
            </w:r>
            <w:r w:rsidRPr="007673AD">
              <w:rPr>
                <w:rFonts w:cstheme="minorHAnsi"/>
              </w:rPr>
              <w:t>.</w:t>
            </w:r>
            <w:r>
              <w:rPr>
                <w:rFonts w:cstheme="minorHAnsi"/>
              </w:rPr>
              <w:t>8</w:t>
            </w:r>
            <w:r w:rsidRPr="007673AD">
              <w:rPr>
                <w:rFonts w:cstheme="minorHAnsi"/>
              </w:rPr>
              <w:t>%</w:t>
            </w:r>
          </w:p>
        </w:tc>
        <w:tc>
          <w:tcPr>
            <w:tcW w:w="1440" w:type="dxa"/>
            <w:vAlign w:val="center"/>
          </w:tcPr>
          <w:p w14:paraId="07498E1D" w14:textId="52BF06BD" w:rsidR="007673AD" w:rsidRPr="007673AD" w:rsidRDefault="007673AD" w:rsidP="007673AD">
            <w:pPr>
              <w:jc w:val="center"/>
              <w:rPr>
                <w:rFonts w:cstheme="minorHAnsi"/>
              </w:rPr>
            </w:pPr>
            <w:r w:rsidRPr="007673AD">
              <w:rPr>
                <w:rFonts w:cstheme="minorHAnsi"/>
              </w:rPr>
              <w:t>3</w:t>
            </w:r>
            <w:r>
              <w:rPr>
                <w:rFonts w:cstheme="minorHAnsi"/>
              </w:rPr>
              <w:t>60</w:t>
            </w:r>
          </w:p>
          <w:p w14:paraId="2BDDB558" w14:textId="77777777" w:rsidR="007673AD" w:rsidRPr="007673AD" w:rsidRDefault="007673AD" w:rsidP="007673AD">
            <w:pPr>
              <w:jc w:val="center"/>
              <w:rPr>
                <w:rFonts w:cstheme="minorHAnsi"/>
              </w:rPr>
            </w:pPr>
            <w:r w:rsidRPr="007673AD">
              <w:rPr>
                <w:rFonts w:cstheme="minorHAnsi"/>
              </w:rPr>
              <w:t>100.0%</w:t>
            </w:r>
          </w:p>
        </w:tc>
      </w:tr>
      <w:tr w:rsidR="007673AD" w:rsidRPr="007673AD" w14:paraId="36BC7B9C" w14:textId="77777777" w:rsidTr="007673AD">
        <w:tc>
          <w:tcPr>
            <w:tcW w:w="1388" w:type="dxa"/>
            <w:shd w:val="clear" w:color="auto" w:fill="BFBFBF" w:themeFill="background1" w:themeFillShade="BF"/>
          </w:tcPr>
          <w:p w14:paraId="79A8B004" w14:textId="77777777" w:rsidR="007673AD" w:rsidRPr="007673AD" w:rsidRDefault="007673AD" w:rsidP="007673AD">
            <w:pPr>
              <w:rPr>
                <w:rFonts w:cstheme="minorHAnsi"/>
                <w:b/>
                <w:bCs/>
              </w:rPr>
            </w:pPr>
            <w:r w:rsidRPr="007673AD">
              <w:rPr>
                <w:rFonts w:cstheme="minorHAnsi"/>
                <w:b/>
                <w:bCs/>
              </w:rPr>
              <w:t>Male</w:t>
            </w:r>
          </w:p>
        </w:tc>
        <w:tc>
          <w:tcPr>
            <w:tcW w:w="1050" w:type="dxa"/>
            <w:vAlign w:val="center"/>
          </w:tcPr>
          <w:p w14:paraId="5775920C" w14:textId="05501AD0" w:rsidR="007673AD" w:rsidRPr="007673AD" w:rsidRDefault="007673AD" w:rsidP="007673AD">
            <w:pPr>
              <w:jc w:val="center"/>
              <w:rPr>
                <w:rFonts w:cstheme="minorHAnsi"/>
              </w:rPr>
            </w:pPr>
            <w:r>
              <w:rPr>
                <w:rFonts w:cstheme="minorHAnsi"/>
              </w:rPr>
              <w:t>210</w:t>
            </w:r>
          </w:p>
          <w:p w14:paraId="5470B54B" w14:textId="7BD62DF2" w:rsidR="007673AD" w:rsidRPr="007673AD" w:rsidRDefault="007673AD" w:rsidP="007673AD">
            <w:pPr>
              <w:jc w:val="center"/>
              <w:rPr>
                <w:rFonts w:cstheme="minorHAnsi"/>
                <w:b/>
                <w:bCs/>
              </w:rPr>
            </w:pPr>
            <w:r>
              <w:rPr>
                <w:rFonts w:cstheme="minorHAnsi"/>
                <w:b/>
                <w:bCs/>
              </w:rPr>
              <w:t>64</w:t>
            </w:r>
            <w:r w:rsidRPr="007673AD">
              <w:rPr>
                <w:rFonts w:cstheme="minorHAnsi"/>
                <w:b/>
                <w:bCs/>
              </w:rPr>
              <w:t>.</w:t>
            </w:r>
            <w:r>
              <w:rPr>
                <w:rFonts w:cstheme="minorHAnsi"/>
                <w:b/>
                <w:bCs/>
              </w:rPr>
              <w:t>4</w:t>
            </w:r>
            <w:r w:rsidRPr="007673AD">
              <w:rPr>
                <w:rFonts w:cstheme="minorHAnsi"/>
                <w:b/>
                <w:bCs/>
              </w:rPr>
              <w:t>%</w:t>
            </w:r>
          </w:p>
        </w:tc>
        <w:tc>
          <w:tcPr>
            <w:tcW w:w="1007" w:type="dxa"/>
            <w:vAlign w:val="center"/>
          </w:tcPr>
          <w:p w14:paraId="02E7DD69" w14:textId="3DFDD80B" w:rsidR="007673AD" w:rsidRPr="007673AD" w:rsidRDefault="007673AD" w:rsidP="007673AD">
            <w:pPr>
              <w:jc w:val="center"/>
              <w:rPr>
                <w:rFonts w:cstheme="minorHAnsi"/>
              </w:rPr>
            </w:pPr>
            <w:r>
              <w:rPr>
                <w:rFonts w:cstheme="minorHAnsi"/>
              </w:rPr>
              <w:t>25</w:t>
            </w:r>
          </w:p>
          <w:p w14:paraId="1425AC7C" w14:textId="4D2AF5E6" w:rsidR="007673AD" w:rsidRPr="007673AD" w:rsidRDefault="007673AD" w:rsidP="007673AD">
            <w:pPr>
              <w:jc w:val="center"/>
              <w:rPr>
                <w:rFonts w:cstheme="minorHAnsi"/>
              </w:rPr>
            </w:pPr>
            <w:r>
              <w:rPr>
                <w:rFonts w:cstheme="minorHAnsi"/>
              </w:rPr>
              <w:t>7</w:t>
            </w:r>
            <w:r w:rsidRPr="007673AD">
              <w:rPr>
                <w:rFonts w:cstheme="minorHAnsi"/>
              </w:rPr>
              <w:t>.</w:t>
            </w:r>
            <w:r>
              <w:rPr>
                <w:rFonts w:cstheme="minorHAnsi"/>
              </w:rPr>
              <w:t>7</w:t>
            </w:r>
            <w:r w:rsidRPr="007673AD">
              <w:rPr>
                <w:rFonts w:cstheme="minorHAnsi"/>
              </w:rPr>
              <w:t>%</w:t>
            </w:r>
          </w:p>
        </w:tc>
        <w:tc>
          <w:tcPr>
            <w:tcW w:w="1230" w:type="dxa"/>
            <w:vAlign w:val="center"/>
          </w:tcPr>
          <w:p w14:paraId="1B356F9F" w14:textId="77777777" w:rsidR="007673AD" w:rsidRDefault="007673AD" w:rsidP="007673AD">
            <w:pPr>
              <w:jc w:val="center"/>
              <w:rPr>
                <w:rFonts w:cstheme="minorHAnsi"/>
              </w:rPr>
            </w:pPr>
            <w:r>
              <w:rPr>
                <w:rFonts w:cstheme="minorHAnsi"/>
              </w:rPr>
              <w:t>49</w:t>
            </w:r>
          </w:p>
          <w:p w14:paraId="5BBEED66" w14:textId="4CF8897F" w:rsidR="007673AD" w:rsidRPr="007673AD" w:rsidRDefault="007673AD" w:rsidP="007673AD">
            <w:pPr>
              <w:jc w:val="center"/>
              <w:rPr>
                <w:rFonts w:cstheme="minorHAnsi"/>
              </w:rPr>
            </w:pPr>
            <w:r>
              <w:rPr>
                <w:rFonts w:cstheme="minorHAnsi"/>
              </w:rPr>
              <w:t>15.0%</w:t>
            </w:r>
          </w:p>
        </w:tc>
        <w:tc>
          <w:tcPr>
            <w:tcW w:w="1890" w:type="dxa"/>
            <w:vAlign w:val="center"/>
          </w:tcPr>
          <w:p w14:paraId="0456D264" w14:textId="7FD6898F" w:rsidR="007673AD" w:rsidRPr="007673AD" w:rsidRDefault="007673AD" w:rsidP="007673AD">
            <w:pPr>
              <w:jc w:val="center"/>
              <w:rPr>
                <w:rFonts w:cstheme="minorHAnsi"/>
              </w:rPr>
            </w:pPr>
            <w:r>
              <w:rPr>
                <w:rFonts w:cstheme="minorHAnsi"/>
              </w:rPr>
              <w:t>42</w:t>
            </w:r>
          </w:p>
          <w:p w14:paraId="11D1F96F" w14:textId="6164F824" w:rsidR="007673AD" w:rsidRPr="007673AD" w:rsidRDefault="007673AD" w:rsidP="007673AD">
            <w:pPr>
              <w:jc w:val="center"/>
              <w:rPr>
                <w:rFonts w:cstheme="minorHAnsi"/>
              </w:rPr>
            </w:pPr>
            <w:r>
              <w:rPr>
                <w:rFonts w:cstheme="minorHAnsi"/>
              </w:rPr>
              <w:t>1</w:t>
            </w:r>
            <w:r w:rsidRPr="007673AD">
              <w:rPr>
                <w:rFonts w:cstheme="minorHAnsi"/>
              </w:rPr>
              <w:t>2.</w:t>
            </w:r>
            <w:r>
              <w:rPr>
                <w:rFonts w:cstheme="minorHAnsi"/>
              </w:rPr>
              <w:t>9</w:t>
            </w:r>
            <w:r w:rsidRPr="007673AD">
              <w:rPr>
                <w:rFonts w:cstheme="minorHAnsi"/>
              </w:rPr>
              <w:t>%</w:t>
            </w:r>
          </w:p>
        </w:tc>
        <w:tc>
          <w:tcPr>
            <w:tcW w:w="1440" w:type="dxa"/>
            <w:vAlign w:val="center"/>
          </w:tcPr>
          <w:p w14:paraId="3F5AC628" w14:textId="337A05FE" w:rsidR="007673AD" w:rsidRPr="007673AD" w:rsidRDefault="007673AD" w:rsidP="007673AD">
            <w:pPr>
              <w:jc w:val="center"/>
              <w:rPr>
                <w:rFonts w:cstheme="minorHAnsi"/>
              </w:rPr>
            </w:pPr>
            <w:r w:rsidRPr="007673AD">
              <w:rPr>
                <w:rFonts w:cstheme="minorHAnsi"/>
              </w:rPr>
              <w:t>32</w:t>
            </w:r>
            <w:r>
              <w:rPr>
                <w:rFonts w:cstheme="minorHAnsi"/>
              </w:rPr>
              <w:t>6</w:t>
            </w:r>
          </w:p>
          <w:p w14:paraId="1870B42A" w14:textId="77777777" w:rsidR="007673AD" w:rsidRPr="007673AD" w:rsidRDefault="007673AD" w:rsidP="007673AD">
            <w:pPr>
              <w:jc w:val="center"/>
              <w:rPr>
                <w:rFonts w:cstheme="minorHAnsi"/>
              </w:rPr>
            </w:pPr>
            <w:r w:rsidRPr="007673AD">
              <w:rPr>
                <w:rFonts w:cstheme="minorHAnsi"/>
              </w:rPr>
              <w:t>100.0%</w:t>
            </w:r>
          </w:p>
        </w:tc>
      </w:tr>
      <w:tr w:rsidR="007673AD" w:rsidRPr="007673AD" w14:paraId="46E758E8" w14:textId="77777777" w:rsidTr="007673AD">
        <w:tc>
          <w:tcPr>
            <w:tcW w:w="1388" w:type="dxa"/>
            <w:shd w:val="clear" w:color="auto" w:fill="BFBFBF" w:themeFill="background1" w:themeFillShade="BF"/>
          </w:tcPr>
          <w:p w14:paraId="77DEED08" w14:textId="77777777" w:rsidR="007673AD" w:rsidRPr="007673AD" w:rsidRDefault="007673AD" w:rsidP="007673AD">
            <w:pPr>
              <w:rPr>
                <w:rFonts w:cstheme="minorHAnsi"/>
                <w:b/>
                <w:bCs/>
              </w:rPr>
            </w:pPr>
            <w:r w:rsidRPr="007673AD">
              <w:rPr>
                <w:rFonts w:cstheme="minorHAnsi"/>
                <w:b/>
                <w:bCs/>
              </w:rPr>
              <w:t>Other</w:t>
            </w:r>
          </w:p>
        </w:tc>
        <w:tc>
          <w:tcPr>
            <w:tcW w:w="1050" w:type="dxa"/>
            <w:vAlign w:val="center"/>
          </w:tcPr>
          <w:p w14:paraId="3E38322F" w14:textId="457DA835" w:rsidR="007673AD" w:rsidRPr="007673AD" w:rsidRDefault="007673AD" w:rsidP="007673AD">
            <w:pPr>
              <w:jc w:val="center"/>
              <w:rPr>
                <w:rFonts w:cstheme="minorHAnsi"/>
              </w:rPr>
            </w:pPr>
            <w:r>
              <w:rPr>
                <w:rFonts w:cstheme="minorHAnsi"/>
              </w:rPr>
              <w:t>3</w:t>
            </w:r>
          </w:p>
          <w:p w14:paraId="0CEA0CAB" w14:textId="29D1F2B7" w:rsidR="007673AD" w:rsidRPr="007673AD" w:rsidRDefault="007673AD" w:rsidP="007673AD">
            <w:pPr>
              <w:jc w:val="center"/>
              <w:rPr>
                <w:rFonts w:cstheme="minorHAnsi"/>
              </w:rPr>
            </w:pPr>
            <w:r w:rsidRPr="007673AD">
              <w:rPr>
                <w:rFonts w:cstheme="minorHAnsi"/>
              </w:rPr>
              <w:t>1</w:t>
            </w:r>
            <w:r w:rsidR="00DC2999">
              <w:rPr>
                <w:rFonts w:cstheme="minorHAnsi"/>
              </w:rPr>
              <w:t>2</w:t>
            </w:r>
            <w:r w:rsidRPr="007673AD">
              <w:rPr>
                <w:rFonts w:cstheme="minorHAnsi"/>
              </w:rPr>
              <w:t>.</w:t>
            </w:r>
            <w:r w:rsidR="00DC2999">
              <w:rPr>
                <w:rFonts w:cstheme="minorHAnsi"/>
              </w:rPr>
              <w:t>0</w:t>
            </w:r>
            <w:r w:rsidRPr="007673AD">
              <w:rPr>
                <w:rFonts w:cstheme="minorHAnsi"/>
              </w:rPr>
              <w:t>%</w:t>
            </w:r>
          </w:p>
        </w:tc>
        <w:tc>
          <w:tcPr>
            <w:tcW w:w="1007" w:type="dxa"/>
            <w:vAlign w:val="center"/>
          </w:tcPr>
          <w:p w14:paraId="09F4BC90" w14:textId="370BF363" w:rsidR="007673AD" w:rsidRPr="007673AD" w:rsidRDefault="007673AD" w:rsidP="007673AD">
            <w:pPr>
              <w:jc w:val="center"/>
              <w:rPr>
                <w:rFonts w:cstheme="minorHAnsi"/>
              </w:rPr>
            </w:pPr>
            <w:r>
              <w:rPr>
                <w:rFonts w:cstheme="minorHAnsi"/>
              </w:rPr>
              <w:t>0</w:t>
            </w:r>
          </w:p>
          <w:p w14:paraId="0CF29BE2" w14:textId="1893E3C8" w:rsidR="007673AD" w:rsidRPr="007673AD" w:rsidRDefault="00DC2999" w:rsidP="007673AD">
            <w:pPr>
              <w:jc w:val="center"/>
              <w:rPr>
                <w:rFonts w:cstheme="minorHAnsi"/>
              </w:rPr>
            </w:pPr>
            <w:r>
              <w:rPr>
                <w:rFonts w:cstheme="minorHAnsi"/>
              </w:rPr>
              <w:t>0</w:t>
            </w:r>
            <w:r w:rsidR="007673AD" w:rsidRPr="007673AD">
              <w:rPr>
                <w:rFonts w:cstheme="minorHAnsi"/>
              </w:rPr>
              <w:t>.</w:t>
            </w:r>
            <w:r>
              <w:rPr>
                <w:rFonts w:cstheme="minorHAnsi"/>
              </w:rPr>
              <w:t>0</w:t>
            </w:r>
            <w:r w:rsidR="007673AD" w:rsidRPr="007673AD">
              <w:rPr>
                <w:rFonts w:cstheme="minorHAnsi"/>
              </w:rPr>
              <w:t>%</w:t>
            </w:r>
          </w:p>
        </w:tc>
        <w:tc>
          <w:tcPr>
            <w:tcW w:w="1230" w:type="dxa"/>
            <w:vAlign w:val="center"/>
          </w:tcPr>
          <w:p w14:paraId="621245F7" w14:textId="77777777" w:rsidR="007673AD" w:rsidRDefault="007673AD" w:rsidP="007673AD">
            <w:pPr>
              <w:jc w:val="center"/>
              <w:rPr>
                <w:rFonts w:cstheme="minorHAnsi"/>
              </w:rPr>
            </w:pPr>
            <w:r>
              <w:rPr>
                <w:rFonts w:cstheme="minorHAnsi"/>
              </w:rPr>
              <w:t>5</w:t>
            </w:r>
          </w:p>
          <w:p w14:paraId="71773BD2" w14:textId="7BA35923" w:rsidR="00DC2999" w:rsidRPr="007673AD" w:rsidRDefault="00DC2999" w:rsidP="007673AD">
            <w:pPr>
              <w:jc w:val="center"/>
              <w:rPr>
                <w:rFonts w:cstheme="minorHAnsi"/>
              </w:rPr>
            </w:pPr>
            <w:r>
              <w:rPr>
                <w:rFonts w:cstheme="minorHAnsi"/>
              </w:rPr>
              <w:t>20.0%</w:t>
            </w:r>
          </w:p>
        </w:tc>
        <w:tc>
          <w:tcPr>
            <w:tcW w:w="1890" w:type="dxa"/>
            <w:vAlign w:val="center"/>
          </w:tcPr>
          <w:p w14:paraId="5252F016" w14:textId="0598EDCB" w:rsidR="007673AD" w:rsidRPr="007673AD" w:rsidRDefault="007673AD" w:rsidP="007673AD">
            <w:pPr>
              <w:jc w:val="center"/>
              <w:rPr>
                <w:rFonts w:cstheme="minorHAnsi"/>
              </w:rPr>
            </w:pPr>
            <w:r>
              <w:rPr>
                <w:rFonts w:cstheme="minorHAnsi"/>
              </w:rPr>
              <w:t>17</w:t>
            </w:r>
          </w:p>
          <w:p w14:paraId="52D164AB" w14:textId="7F6D53FD" w:rsidR="007673AD" w:rsidRPr="007673AD" w:rsidRDefault="007673AD" w:rsidP="007673AD">
            <w:pPr>
              <w:jc w:val="center"/>
              <w:rPr>
                <w:rFonts w:cstheme="minorHAnsi"/>
                <w:b/>
                <w:bCs/>
              </w:rPr>
            </w:pPr>
            <w:r>
              <w:rPr>
                <w:rFonts w:cstheme="minorHAnsi"/>
                <w:b/>
                <w:bCs/>
              </w:rPr>
              <w:t>6</w:t>
            </w:r>
            <w:r w:rsidRPr="007673AD">
              <w:rPr>
                <w:rFonts w:cstheme="minorHAnsi"/>
                <w:b/>
                <w:bCs/>
              </w:rPr>
              <w:t>8.8%</w:t>
            </w:r>
          </w:p>
        </w:tc>
        <w:tc>
          <w:tcPr>
            <w:tcW w:w="1440" w:type="dxa"/>
            <w:vAlign w:val="center"/>
          </w:tcPr>
          <w:p w14:paraId="460FC472" w14:textId="044D61E7" w:rsidR="007673AD" w:rsidRPr="007673AD" w:rsidRDefault="007673AD" w:rsidP="007673AD">
            <w:pPr>
              <w:jc w:val="center"/>
              <w:rPr>
                <w:rFonts w:cstheme="minorHAnsi"/>
              </w:rPr>
            </w:pPr>
            <w:r w:rsidRPr="007673AD">
              <w:rPr>
                <w:rFonts w:cstheme="minorHAnsi"/>
              </w:rPr>
              <w:t>2</w:t>
            </w:r>
            <w:r w:rsidR="00DC2999">
              <w:rPr>
                <w:rFonts w:cstheme="minorHAnsi"/>
              </w:rPr>
              <w:t>5</w:t>
            </w:r>
          </w:p>
          <w:p w14:paraId="65F01876" w14:textId="77777777" w:rsidR="007673AD" w:rsidRPr="007673AD" w:rsidRDefault="007673AD" w:rsidP="007673AD">
            <w:pPr>
              <w:jc w:val="center"/>
              <w:rPr>
                <w:rFonts w:cstheme="minorHAnsi"/>
              </w:rPr>
            </w:pPr>
            <w:r w:rsidRPr="007673AD">
              <w:rPr>
                <w:rFonts w:cstheme="minorHAnsi"/>
              </w:rPr>
              <w:t>100.0%</w:t>
            </w:r>
          </w:p>
        </w:tc>
      </w:tr>
      <w:tr w:rsidR="007673AD" w:rsidRPr="007673AD" w14:paraId="3829F10F" w14:textId="77777777" w:rsidTr="007673AD">
        <w:tc>
          <w:tcPr>
            <w:tcW w:w="1388" w:type="dxa"/>
            <w:shd w:val="clear" w:color="auto" w:fill="BFBFBF" w:themeFill="background1" w:themeFillShade="BF"/>
            <w:vAlign w:val="center"/>
          </w:tcPr>
          <w:p w14:paraId="344AA7A8" w14:textId="77777777" w:rsidR="007673AD" w:rsidRPr="007673AD" w:rsidRDefault="007673AD" w:rsidP="007673AD">
            <w:pPr>
              <w:rPr>
                <w:rFonts w:cstheme="minorHAnsi"/>
                <w:b/>
                <w:bCs/>
              </w:rPr>
            </w:pPr>
            <w:r w:rsidRPr="007673AD">
              <w:rPr>
                <w:rFonts w:cstheme="minorHAnsi"/>
                <w:b/>
                <w:bCs/>
              </w:rPr>
              <w:t>Total</w:t>
            </w:r>
          </w:p>
        </w:tc>
        <w:tc>
          <w:tcPr>
            <w:tcW w:w="1050" w:type="dxa"/>
            <w:vAlign w:val="center"/>
          </w:tcPr>
          <w:p w14:paraId="2F0E96AC" w14:textId="43218B78" w:rsidR="007673AD" w:rsidRPr="007673AD" w:rsidRDefault="00DC2999" w:rsidP="007673AD">
            <w:pPr>
              <w:jc w:val="center"/>
              <w:rPr>
                <w:rFonts w:cstheme="minorHAnsi"/>
              </w:rPr>
            </w:pPr>
            <w:r>
              <w:rPr>
                <w:rFonts w:cstheme="minorHAnsi"/>
              </w:rPr>
              <w:t>482</w:t>
            </w:r>
          </w:p>
          <w:p w14:paraId="5DB718A1" w14:textId="4010DA1A" w:rsidR="007673AD" w:rsidRPr="007673AD" w:rsidRDefault="007673AD" w:rsidP="007673AD">
            <w:pPr>
              <w:jc w:val="center"/>
              <w:rPr>
                <w:rFonts w:cstheme="minorHAnsi"/>
              </w:rPr>
            </w:pPr>
            <w:r w:rsidRPr="007673AD">
              <w:rPr>
                <w:rFonts w:cstheme="minorHAnsi"/>
              </w:rPr>
              <w:t>6</w:t>
            </w:r>
            <w:r w:rsidR="00DC2999">
              <w:rPr>
                <w:rFonts w:cstheme="minorHAnsi"/>
              </w:rPr>
              <w:t>7</w:t>
            </w:r>
            <w:r w:rsidRPr="007673AD">
              <w:rPr>
                <w:rFonts w:cstheme="minorHAnsi"/>
              </w:rPr>
              <w:t>.</w:t>
            </w:r>
            <w:r w:rsidR="00DC2999">
              <w:rPr>
                <w:rFonts w:cstheme="minorHAnsi"/>
              </w:rPr>
              <w:t>8</w:t>
            </w:r>
            <w:r w:rsidRPr="007673AD">
              <w:rPr>
                <w:rFonts w:cstheme="minorHAnsi"/>
              </w:rPr>
              <w:t>%</w:t>
            </w:r>
          </w:p>
        </w:tc>
        <w:tc>
          <w:tcPr>
            <w:tcW w:w="1007" w:type="dxa"/>
            <w:vAlign w:val="center"/>
          </w:tcPr>
          <w:p w14:paraId="5438B1A7" w14:textId="37EA7472" w:rsidR="007673AD" w:rsidRPr="007673AD" w:rsidRDefault="007673AD" w:rsidP="007673AD">
            <w:pPr>
              <w:jc w:val="center"/>
              <w:rPr>
                <w:rFonts w:cstheme="minorHAnsi"/>
              </w:rPr>
            </w:pPr>
            <w:r w:rsidRPr="007673AD">
              <w:rPr>
                <w:rFonts w:cstheme="minorHAnsi"/>
              </w:rPr>
              <w:t>4</w:t>
            </w:r>
            <w:r w:rsidR="00DC2999">
              <w:rPr>
                <w:rFonts w:cstheme="minorHAnsi"/>
              </w:rPr>
              <w:t>8</w:t>
            </w:r>
          </w:p>
          <w:p w14:paraId="1E04335B" w14:textId="18378411" w:rsidR="007673AD" w:rsidRPr="007673AD" w:rsidRDefault="00DC2999" w:rsidP="007673AD">
            <w:pPr>
              <w:jc w:val="center"/>
              <w:rPr>
                <w:rFonts w:cstheme="minorHAnsi"/>
              </w:rPr>
            </w:pPr>
            <w:r>
              <w:rPr>
                <w:rFonts w:cstheme="minorHAnsi"/>
              </w:rPr>
              <w:t>6</w:t>
            </w:r>
            <w:r w:rsidR="007673AD" w:rsidRPr="007673AD">
              <w:rPr>
                <w:rFonts w:cstheme="minorHAnsi"/>
              </w:rPr>
              <w:t>.</w:t>
            </w:r>
            <w:r>
              <w:rPr>
                <w:rFonts w:cstheme="minorHAnsi"/>
              </w:rPr>
              <w:t>8</w:t>
            </w:r>
            <w:r w:rsidR="007673AD" w:rsidRPr="007673AD">
              <w:rPr>
                <w:rFonts w:cstheme="minorHAnsi"/>
              </w:rPr>
              <w:t>%</w:t>
            </w:r>
          </w:p>
        </w:tc>
        <w:tc>
          <w:tcPr>
            <w:tcW w:w="1230" w:type="dxa"/>
            <w:vAlign w:val="center"/>
          </w:tcPr>
          <w:p w14:paraId="214628EC" w14:textId="77777777" w:rsidR="007673AD" w:rsidRDefault="00DC2999" w:rsidP="007673AD">
            <w:pPr>
              <w:jc w:val="center"/>
              <w:rPr>
                <w:rFonts w:cstheme="minorHAnsi"/>
              </w:rPr>
            </w:pPr>
            <w:r>
              <w:rPr>
                <w:rFonts w:cstheme="minorHAnsi"/>
              </w:rPr>
              <w:t>101</w:t>
            </w:r>
          </w:p>
          <w:p w14:paraId="32022F76" w14:textId="06F622C3" w:rsidR="00DC2999" w:rsidRPr="007673AD" w:rsidRDefault="00DC2999" w:rsidP="007673AD">
            <w:pPr>
              <w:jc w:val="center"/>
              <w:rPr>
                <w:rFonts w:cstheme="minorHAnsi"/>
              </w:rPr>
            </w:pPr>
            <w:r>
              <w:rPr>
                <w:rFonts w:cstheme="minorHAnsi"/>
              </w:rPr>
              <w:t>14.2%</w:t>
            </w:r>
          </w:p>
        </w:tc>
        <w:tc>
          <w:tcPr>
            <w:tcW w:w="1890" w:type="dxa"/>
            <w:vAlign w:val="center"/>
          </w:tcPr>
          <w:p w14:paraId="2232DBD0" w14:textId="09156C0B" w:rsidR="007673AD" w:rsidRPr="007673AD" w:rsidRDefault="00DC2999" w:rsidP="007673AD">
            <w:pPr>
              <w:jc w:val="center"/>
              <w:rPr>
                <w:rFonts w:cstheme="minorHAnsi"/>
              </w:rPr>
            </w:pPr>
            <w:r>
              <w:rPr>
                <w:rFonts w:cstheme="minorHAnsi"/>
              </w:rPr>
              <w:t>80</w:t>
            </w:r>
          </w:p>
          <w:p w14:paraId="1427856B" w14:textId="44F20EAE" w:rsidR="007673AD" w:rsidRPr="007673AD" w:rsidRDefault="00DC2999" w:rsidP="007673AD">
            <w:pPr>
              <w:jc w:val="center"/>
              <w:rPr>
                <w:rFonts w:cstheme="minorHAnsi"/>
              </w:rPr>
            </w:pPr>
            <w:r>
              <w:rPr>
                <w:rFonts w:cstheme="minorHAnsi"/>
              </w:rPr>
              <w:t>11</w:t>
            </w:r>
            <w:r w:rsidR="007673AD" w:rsidRPr="007673AD">
              <w:rPr>
                <w:rFonts w:cstheme="minorHAnsi"/>
              </w:rPr>
              <w:t>.</w:t>
            </w:r>
            <w:r>
              <w:rPr>
                <w:rFonts w:cstheme="minorHAnsi"/>
              </w:rPr>
              <w:t>3</w:t>
            </w:r>
            <w:r w:rsidR="007673AD" w:rsidRPr="007673AD">
              <w:rPr>
                <w:rFonts w:cstheme="minorHAnsi"/>
              </w:rPr>
              <w:t>%</w:t>
            </w:r>
          </w:p>
        </w:tc>
        <w:tc>
          <w:tcPr>
            <w:tcW w:w="1440" w:type="dxa"/>
            <w:vAlign w:val="center"/>
          </w:tcPr>
          <w:p w14:paraId="4B361EF4" w14:textId="6AC9733D" w:rsidR="007673AD" w:rsidRPr="007673AD" w:rsidRDefault="00DC2999" w:rsidP="007673AD">
            <w:pPr>
              <w:jc w:val="center"/>
              <w:rPr>
                <w:rFonts w:cstheme="minorHAnsi"/>
              </w:rPr>
            </w:pPr>
            <w:r>
              <w:rPr>
                <w:rFonts w:cstheme="minorHAnsi"/>
              </w:rPr>
              <w:t>711</w:t>
            </w:r>
          </w:p>
          <w:p w14:paraId="764E629C" w14:textId="77777777" w:rsidR="007673AD" w:rsidRPr="007673AD" w:rsidRDefault="007673AD" w:rsidP="007673AD">
            <w:pPr>
              <w:jc w:val="center"/>
              <w:rPr>
                <w:rFonts w:cstheme="minorHAnsi"/>
              </w:rPr>
            </w:pPr>
            <w:r w:rsidRPr="007673AD">
              <w:rPr>
                <w:rFonts w:cstheme="minorHAnsi"/>
              </w:rPr>
              <w:t>(100.0%)</w:t>
            </w:r>
          </w:p>
        </w:tc>
      </w:tr>
    </w:tbl>
    <w:p w14:paraId="3C11A5FD" w14:textId="77777777" w:rsidR="007673AD" w:rsidRPr="007673AD" w:rsidRDefault="007673AD" w:rsidP="007673AD">
      <w:pPr>
        <w:rPr>
          <w:rFonts w:cstheme="minorHAnsi"/>
        </w:rPr>
      </w:pPr>
    </w:p>
    <w:p w14:paraId="0C19B713" w14:textId="77777777" w:rsidR="007673AD" w:rsidRPr="007673AD" w:rsidRDefault="007673AD" w:rsidP="007673AD">
      <w:pPr>
        <w:rPr>
          <w:rFonts w:cstheme="minorHAnsi"/>
        </w:rPr>
      </w:pPr>
    </w:p>
    <w:p w14:paraId="51911769" w14:textId="77777777" w:rsidR="007673AD" w:rsidRPr="007673AD" w:rsidRDefault="007673AD" w:rsidP="007673AD">
      <w:pPr>
        <w:rPr>
          <w:rFonts w:cstheme="minorHAnsi"/>
        </w:rPr>
      </w:pPr>
      <w:r w:rsidRPr="007673AD">
        <w:rPr>
          <w:rFonts w:cstheme="minorHAnsi"/>
        </w:rPr>
        <w:t xml:space="preserve"> </w:t>
      </w:r>
    </w:p>
    <w:p w14:paraId="463C0A3C" w14:textId="77777777" w:rsidR="007673AD" w:rsidRPr="007673AD" w:rsidRDefault="007673AD" w:rsidP="007673AD">
      <w:pPr>
        <w:rPr>
          <w:rFonts w:cstheme="minorHAnsi"/>
        </w:rPr>
      </w:pPr>
    </w:p>
    <w:p w14:paraId="086179A4" w14:textId="77777777" w:rsidR="007673AD" w:rsidRPr="007673AD" w:rsidRDefault="007673AD" w:rsidP="007673AD">
      <w:pPr>
        <w:rPr>
          <w:rFonts w:cstheme="minorHAnsi"/>
        </w:rPr>
      </w:pPr>
    </w:p>
    <w:p w14:paraId="1E8433E4" w14:textId="77777777" w:rsidR="007673AD" w:rsidRPr="007673AD" w:rsidRDefault="007673AD" w:rsidP="007673AD">
      <w:pPr>
        <w:rPr>
          <w:rFonts w:cstheme="minorHAnsi"/>
        </w:rPr>
      </w:pPr>
    </w:p>
    <w:p w14:paraId="50C764DB" w14:textId="77777777" w:rsidR="007673AD" w:rsidRPr="007673AD" w:rsidRDefault="007673AD" w:rsidP="007673AD">
      <w:pPr>
        <w:rPr>
          <w:rFonts w:cstheme="minorHAnsi"/>
        </w:rPr>
      </w:pPr>
    </w:p>
    <w:p w14:paraId="0C74F3CA" w14:textId="77777777" w:rsidR="007673AD" w:rsidRPr="007673AD" w:rsidRDefault="007673AD" w:rsidP="007673AD">
      <w:pPr>
        <w:rPr>
          <w:rFonts w:cstheme="minorHAnsi"/>
        </w:rPr>
      </w:pPr>
    </w:p>
    <w:p w14:paraId="7DB931C5" w14:textId="77777777" w:rsidR="007673AD" w:rsidRPr="007673AD" w:rsidRDefault="007673AD" w:rsidP="007673AD">
      <w:pPr>
        <w:rPr>
          <w:rFonts w:cstheme="minorHAnsi"/>
        </w:rPr>
      </w:pPr>
    </w:p>
    <w:p w14:paraId="44B744E8" w14:textId="77777777" w:rsidR="007673AD" w:rsidRPr="007673AD" w:rsidRDefault="007673AD" w:rsidP="007673AD">
      <w:pPr>
        <w:rPr>
          <w:rFonts w:cstheme="minorHAnsi"/>
        </w:rPr>
      </w:pPr>
    </w:p>
    <w:p w14:paraId="38D441F6" w14:textId="285499FE" w:rsidR="00122AF9" w:rsidRDefault="00DC2999" w:rsidP="00D9154F">
      <w:pPr>
        <w:rPr>
          <w:rFonts w:cstheme="minorHAnsi"/>
        </w:rPr>
      </w:pPr>
      <w:r w:rsidRPr="005A0567">
        <w:rPr>
          <w:rFonts w:cstheme="minorHAnsi"/>
        </w:rPr>
        <w:t>χ² (</w:t>
      </w:r>
      <w:r>
        <w:rPr>
          <w:rFonts w:cstheme="minorHAnsi"/>
        </w:rPr>
        <w:t>6</w:t>
      </w:r>
      <w:r w:rsidRPr="005A0567">
        <w:rPr>
          <w:rFonts w:cstheme="minorHAnsi"/>
        </w:rPr>
        <w:t xml:space="preserve">, N = </w:t>
      </w:r>
      <w:r>
        <w:rPr>
          <w:rFonts w:cstheme="minorHAnsi"/>
        </w:rPr>
        <w:t>711</w:t>
      </w:r>
      <w:r w:rsidRPr="005A0567">
        <w:rPr>
          <w:rFonts w:cstheme="minorHAnsi"/>
        </w:rPr>
        <w:t xml:space="preserve">) = </w:t>
      </w:r>
      <w:r>
        <w:rPr>
          <w:rFonts w:cstheme="minorHAnsi"/>
        </w:rPr>
        <w:t>99</w:t>
      </w:r>
      <w:r w:rsidRPr="005A0567">
        <w:rPr>
          <w:rFonts w:cstheme="minorHAnsi"/>
        </w:rPr>
        <w:t>.</w:t>
      </w:r>
      <w:r>
        <w:rPr>
          <w:rFonts w:cstheme="minorHAnsi"/>
        </w:rPr>
        <w:t>541</w:t>
      </w:r>
      <w:r w:rsidRPr="005A0567">
        <w:rPr>
          <w:rFonts w:cstheme="minorHAnsi"/>
        </w:rPr>
        <w:t xml:space="preserve">, </w:t>
      </w:r>
      <w:r w:rsidRPr="005A0567">
        <w:rPr>
          <w:rFonts w:cstheme="minorHAnsi"/>
          <w:i/>
          <w:iCs/>
        </w:rPr>
        <w:t>p</w:t>
      </w:r>
      <w:r w:rsidRPr="005A0567">
        <w:rPr>
          <w:rFonts w:cstheme="minorHAnsi"/>
        </w:rPr>
        <w:t xml:space="preserve"> &lt; .0</w:t>
      </w:r>
      <w:r>
        <w:rPr>
          <w:rFonts w:cstheme="minorHAnsi"/>
        </w:rPr>
        <w:t>0</w:t>
      </w:r>
      <w:r w:rsidRPr="005A0567">
        <w:rPr>
          <w:rFonts w:cstheme="minorHAnsi"/>
        </w:rPr>
        <w:t xml:space="preserve">1. </w:t>
      </w:r>
      <w:r>
        <w:rPr>
          <w:rFonts w:cstheme="minorHAnsi"/>
        </w:rPr>
        <w:t xml:space="preserve"> </w:t>
      </w:r>
    </w:p>
    <w:p w14:paraId="2BE46A1B" w14:textId="5DCC6DAF" w:rsidR="00122AF9" w:rsidRPr="00445C40" w:rsidRDefault="00122AF9" w:rsidP="00D9154F">
      <w:pPr>
        <w:rPr>
          <w:rFonts w:cstheme="minorHAnsi"/>
          <w:sz w:val="16"/>
          <w:szCs w:val="16"/>
        </w:rPr>
      </w:pPr>
    </w:p>
    <w:p w14:paraId="1C51117C" w14:textId="38C7F005" w:rsidR="00122AF9" w:rsidRDefault="00DC2999" w:rsidP="00D9154F">
      <w:pPr>
        <w:rPr>
          <w:rFonts w:cstheme="minorHAnsi"/>
        </w:rPr>
      </w:pPr>
      <w:r>
        <w:rPr>
          <w:rFonts w:cstheme="minorHAnsi"/>
        </w:rPr>
        <w:t xml:space="preserve">Strong majorities of both females and males support smoke-free MUH policies in their buildings. The high proportion of “Decline to state” responses among respondents of “Other” gender is difficult to interpret.  Qualitative investigation of this </w:t>
      </w:r>
      <w:r w:rsidR="002075D8">
        <w:rPr>
          <w:rFonts w:cstheme="minorHAnsi"/>
        </w:rPr>
        <w:t>preference may be useful.</w:t>
      </w:r>
    </w:p>
    <w:p w14:paraId="07345B2C" w14:textId="7E9A506B" w:rsidR="008F2F98" w:rsidRDefault="008F2F98" w:rsidP="00D9154F">
      <w:pPr>
        <w:rPr>
          <w:rFonts w:cstheme="minorHAnsi"/>
        </w:rPr>
      </w:pPr>
    </w:p>
    <w:p w14:paraId="1F4C4703" w14:textId="7EFFF7B7" w:rsidR="002075D8" w:rsidRPr="002075D8" w:rsidRDefault="002075D8" w:rsidP="002075D8">
      <w:pPr>
        <w:rPr>
          <w:rFonts w:ascii="Times New Roman" w:hAnsi="Times New Roman" w:cs="Times New Roman"/>
        </w:rPr>
      </w:pPr>
      <w:r>
        <w:rPr>
          <w:rFonts w:cstheme="minorHAnsi"/>
        </w:rPr>
        <w:t xml:space="preserve">Responding to the question, </w:t>
      </w:r>
      <w:r w:rsidRPr="002075D8">
        <w:rPr>
          <w:rFonts w:cstheme="minorHAnsi"/>
        </w:rPr>
        <w:t>“Would you be willing to attend a City Council meeting or write a letter to your Council member to share how secondhand smoke in multi-unit housing has impacted you or your loved ones?”</w:t>
      </w:r>
      <w:r>
        <w:rPr>
          <w:rFonts w:cstheme="minorHAnsi"/>
        </w:rPr>
        <w:t xml:space="preserve"> 321 </w:t>
      </w:r>
      <w:r w:rsidRPr="002075D8">
        <w:rPr>
          <w:rFonts w:cstheme="minorHAnsi"/>
          <w:b/>
          <w:bCs/>
        </w:rPr>
        <w:t>(42.7%)</w:t>
      </w:r>
      <w:r>
        <w:rPr>
          <w:rFonts w:cstheme="minorHAnsi"/>
        </w:rPr>
        <w:t xml:space="preserve"> answered </w:t>
      </w:r>
      <w:r w:rsidRPr="002075D8">
        <w:rPr>
          <w:rFonts w:cstheme="minorHAnsi"/>
          <w:b/>
          <w:bCs/>
        </w:rPr>
        <w:t>“Yes,”</w:t>
      </w:r>
      <w:r>
        <w:rPr>
          <w:rFonts w:cstheme="minorHAnsi"/>
        </w:rPr>
        <w:t xml:space="preserve"> 245 </w:t>
      </w:r>
      <w:r w:rsidRPr="002075D8">
        <w:rPr>
          <w:rFonts w:cstheme="minorHAnsi"/>
          <w:b/>
          <w:bCs/>
        </w:rPr>
        <w:t>(32.6%)</w:t>
      </w:r>
      <w:r>
        <w:rPr>
          <w:rFonts w:cstheme="minorHAnsi"/>
        </w:rPr>
        <w:t xml:space="preserve"> answered </w:t>
      </w:r>
      <w:r w:rsidRPr="002075D8">
        <w:rPr>
          <w:rFonts w:cstheme="minorHAnsi"/>
          <w:b/>
          <w:bCs/>
        </w:rPr>
        <w:t>“No</w:t>
      </w:r>
      <w:r>
        <w:rPr>
          <w:rFonts w:cstheme="minorHAnsi"/>
          <w:b/>
          <w:bCs/>
        </w:rPr>
        <w:t>,</w:t>
      </w:r>
      <w:r w:rsidRPr="002075D8">
        <w:rPr>
          <w:rFonts w:cstheme="minorHAnsi"/>
          <w:b/>
          <w:bCs/>
        </w:rPr>
        <w:t>”</w:t>
      </w:r>
      <w:r>
        <w:rPr>
          <w:rFonts w:cstheme="minorHAnsi"/>
        </w:rPr>
        <w:t xml:space="preserve"> and 188 </w:t>
      </w:r>
      <w:r w:rsidRPr="002075D8">
        <w:rPr>
          <w:rFonts w:cstheme="minorHAnsi"/>
          <w:b/>
          <w:bCs/>
        </w:rPr>
        <w:t>(24.7%)</w:t>
      </w:r>
      <w:r>
        <w:rPr>
          <w:rFonts w:cstheme="minorHAnsi"/>
        </w:rPr>
        <w:t xml:space="preserve"> “Declined to State.” This is the largest proportion of respondents choosing not to answer of the</w:t>
      </w:r>
      <w:r w:rsidR="00BE3015">
        <w:rPr>
          <w:rFonts w:cstheme="minorHAnsi"/>
        </w:rPr>
        <w:t xml:space="preserve"> four </w:t>
      </w:r>
      <w:r w:rsidR="00445C40">
        <w:rPr>
          <w:rFonts w:cstheme="minorHAnsi"/>
        </w:rPr>
        <w:t xml:space="preserve">items gauging </w:t>
      </w:r>
      <w:r w:rsidR="00BE3015">
        <w:rPr>
          <w:rFonts w:cstheme="minorHAnsi"/>
        </w:rPr>
        <w:t>support for Smoke-Free MUH</w:t>
      </w:r>
      <w:r w:rsidR="00445C40">
        <w:rPr>
          <w:rFonts w:cstheme="minorHAnsi"/>
        </w:rPr>
        <w:t xml:space="preserve"> policies</w:t>
      </w:r>
      <w:r w:rsidR="00BE3015">
        <w:rPr>
          <w:rFonts w:cstheme="minorHAnsi"/>
        </w:rPr>
        <w:t>.</w:t>
      </w:r>
    </w:p>
    <w:p w14:paraId="4B724529" w14:textId="77777777" w:rsidR="00445C40" w:rsidRDefault="00445C40" w:rsidP="00445C40">
      <w:pPr>
        <w:rPr>
          <w:rFonts w:cstheme="minorHAnsi"/>
          <w:b/>
          <w:bCs/>
        </w:rPr>
      </w:pPr>
    </w:p>
    <w:p w14:paraId="4D98AD9A" w14:textId="2C9169DC" w:rsidR="00445C40" w:rsidRPr="0037121D" w:rsidRDefault="00445C40" w:rsidP="00445C40">
      <w:pPr>
        <w:rPr>
          <w:rFonts w:cstheme="minorHAnsi"/>
          <w:b/>
          <w:bCs/>
        </w:rPr>
      </w:pPr>
      <w:r w:rsidRPr="0037121D">
        <w:rPr>
          <w:rFonts w:cstheme="minorHAnsi"/>
          <w:b/>
          <w:bCs/>
        </w:rPr>
        <w:t xml:space="preserve">Table </w:t>
      </w:r>
      <w:r>
        <w:rPr>
          <w:rFonts w:cstheme="minorHAnsi"/>
          <w:b/>
          <w:bCs/>
        </w:rPr>
        <w:t>5</w:t>
      </w:r>
      <w:r w:rsidRPr="0037121D">
        <w:rPr>
          <w:rFonts w:cstheme="minorHAnsi"/>
          <w:b/>
          <w:bCs/>
        </w:rPr>
        <w:t xml:space="preserve">. </w:t>
      </w:r>
      <w:r>
        <w:rPr>
          <w:rFonts w:cstheme="minorHAnsi"/>
          <w:b/>
          <w:bCs/>
        </w:rPr>
        <w:t>Willing to Attend a City Council Meeting or Write a Letter to Your Council Member</w:t>
      </w:r>
    </w:p>
    <w:tbl>
      <w:tblPr>
        <w:tblStyle w:val="TableGrid"/>
        <w:tblpPr w:leftFromText="180" w:rightFromText="180" w:vertAnchor="text" w:horzAnchor="margin" w:tblpY="107"/>
        <w:tblW w:w="0" w:type="auto"/>
        <w:tblLook w:val="04A0" w:firstRow="1" w:lastRow="0" w:firstColumn="1" w:lastColumn="0" w:noHBand="0" w:noVBand="1"/>
      </w:tblPr>
      <w:tblGrid>
        <w:gridCol w:w="1558"/>
        <w:gridCol w:w="1558"/>
        <w:gridCol w:w="2009"/>
        <w:gridCol w:w="1530"/>
        <w:gridCol w:w="1530"/>
      </w:tblGrid>
      <w:tr w:rsidR="00445C40" w:rsidRPr="00AF3F95" w14:paraId="2D546A27" w14:textId="77777777" w:rsidTr="00EE7860">
        <w:tc>
          <w:tcPr>
            <w:tcW w:w="1558" w:type="dxa"/>
            <w:shd w:val="clear" w:color="auto" w:fill="D9E2F3" w:themeFill="accent1" w:themeFillTint="33"/>
          </w:tcPr>
          <w:p w14:paraId="7548CA87" w14:textId="77777777" w:rsidR="00445C40" w:rsidRPr="00AF3F95" w:rsidRDefault="00445C40" w:rsidP="00EE7860">
            <w:pPr>
              <w:rPr>
                <w:rFonts w:cstheme="minorHAnsi"/>
                <w:b/>
                <w:bCs/>
              </w:rPr>
            </w:pPr>
          </w:p>
        </w:tc>
        <w:tc>
          <w:tcPr>
            <w:tcW w:w="1558" w:type="dxa"/>
            <w:shd w:val="clear" w:color="auto" w:fill="D9E2F3" w:themeFill="accent1" w:themeFillTint="33"/>
            <w:vAlign w:val="center"/>
          </w:tcPr>
          <w:p w14:paraId="048E983B" w14:textId="77777777" w:rsidR="00445C40" w:rsidRPr="00AF3F95" w:rsidRDefault="00445C40" w:rsidP="00EE7860">
            <w:pPr>
              <w:jc w:val="center"/>
              <w:rPr>
                <w:rFonts w:cstheme="minorHAnsi"/>
                <w:b/>
                <w:bCs/>
              </w:rPr>
            </w:pPr>
            <w:r>
              <w:rPr>
                <w:rFonts w:cstheme="minorHAnsi"/>
                <w:b/>
                <w:bCs/>
              </w:rPr>
              <w:t>Yes</w:t>
            </w:r>
          </w:p>
        </w:tc>
        <w:tc>
          <w:tcPr>
            <w:tcW w:w="2009" w:type="dxa"/>
            <w:shd w:val="clear" w:color="auto" w:fill="D9E2F3" w:themeFill="accent1" w:themeFillTint="33"/>
            <w:vAlign w:val="center"/>
          </w:tcPr>
          <w:p w14:paraId="6D72B439" w14:textId="77777777" w:rsidR="00445C40" w:rsidRPr="00AF3F95" w:rsidRDefault="00445C40" w:rsidP="00EE7860">
            <w:pPr>
              <w:jc w:val="center"/>
              <w:rPr>
                <w:rFonts w:cstheme="minorHAnsi"/>
                <w:b/>
                <w:bCs/>
              </w:rPr>
            </w:pPr>
            <w:r>
              <w:rPr>
                <w:rFonts w:cstheme="minorHAnsi"/>
                <w:b/>
                <w:bCs/>
              </w:rPr>
              <w:t>No</w:t>
            </w:r>
          </w:p>
        </w:tc>
        <w:tc>
          <w:tcPr>
            <w:tcW w:w="1530" w:type="dxa"/>
            <w:shd w:val="clear" w:color="auto" w:fill="D9E2F3" w:themeFill="accent1" w:themeFillTint="33"/>
          </w:tcPr>
          <w:p w14:paraId="6478CFAA" w14:textId="77777777" w:rsidR="00445C40" w:rsidRDefault="00445C40" w:rsidP="00EE7860">
            <w:pPr>
              <w:jc w:val="center"/>
              <w:rPr>
                <w:rFonts w:cstheme="minorHAnsi"/>
                <w:b/>
                <w:bCs/>
              </w:rPr>
            </w:pPr>
            <w:r>
              <w:rPr>
                <w:rFonts w:cstheme="minorHAnsi"/>
                <w:b/>
                <w:bCs/>
              </w:rPr>
              <w:t>Decline to State</w:t>
            </w:r>
          </w:p>
        </w:tc>
        <w:tc>
          <w:tcPr>
            <w:tcW w:w="1530" w:type="dxa"/>
            <w:shd w:val="clear" w:color="auto" w:fill="D9E2F3" w:themeFill="accent1" w:themeFillTint="33"/>
          </w:tcPr>
          <w:p w14:paraId="09C38866" w14:textId="77777777" w:rsidR="00445C40" w:rsidRDefault="00445C40" w:rsidP="00EE7860">
            <w:pPr>
              <w:jc w:val="center"/>
              <w:rPr>
                <w:rFonts w:cstheme="minorHAnsi"/>
                <w:b/>
                <w:bCs/>
              </w:rPr>
            </w:pPr>
            <w:r>
              <w:rPr>
                <w:rFonts w:cstheme="minorHAnsi"/>
                <w:b/>
                <w:bCs/>
              </w:rPr>
              <w:t>Total</w:t>
            </w:r>
          </w:p>
        </w:tc>
      </w:tr>
      <w:tr w:rsidR="00445C40" w14:paraId="7478B213" w14:textId="77777777" w:rsidTr="00EE7860">
        <w:tc>
          <w:tcPr>
            <w:tcW w:w="1558" w:type="dxa"/>
            <w:shd w:val="clear" w:color="auto" w:fill="BFBFBF" w:themeFill="background1" w:themeFillShade="BF"/>
          </w:tcPr>
          <w:p w14:paraId="1A791D62" w14:textId="77777777" w:rsidR="00445C40" w:rsidRPr="00AF3F95" w:rsidRDefault="00445C40" w:rsidP="00EE7860">
            <w:pPr>
              <w:jc w:val="center"/>
              <w:rPr>
                <w:rFonts w:cstheme="minorHAnsi"/>
                <w:b/>
                <w:bCs/>
              </w:rPr>
            </w:pPr>
            <w:r>
              <w:rPr>
                <w:rFonts w:cstheme="minorHAnsi"/>
                <w:b/>
                <w:bCs/>
              </w:rPr>
              <w:t>Female</w:t>
            </w:r>
          </w:p>
        </w:tc>
        <w:tc>
          <w:tcPr>
            <w:tcW w:w="1558" w:type="dxa"/>
          </w:tcPr>
          <w:p w14:paraId="3368E975" w14:textId="52DB3810" w:rsidR="00445C40" w:rsidRDefault="00445C40" w:rsidP="00EE7860">
            <w:pPr>
              <w:jc w:val="center"/>
              <w:rPr>
                <w:rFonts w:cstheme="minorHAnsi"/>
              </w:rPr>
            </w:pPr>
            <w:r>
              <w:rPr>
                <w:rFonts w:cstheme="minorHAnsi"/>
              </w:rPr>
              <w:t>184</w:t>
            </w:r>
          </w:p>
          <w:p w14:paraId="5AD0F176" w14:textId="66E220FE" w:rsidR="00445C40" w:rsidRPr="006A647D" w:rsidRDefault="00445C40" w:rsidP="00EE7860">
            <w:pPr>
              <w:jc w:val="center"/>
              <w:rPr>
                <w:rFonts w:cstheme="minorHAnsi"/>
                <w:b/>
                <w:bCs/>
              </w:rPr>
            </w:pPr>
            <w:r w:rsidRPr="006A647D">
              <w:rPr>
                <w:rFonts w:cstheme="minorHAnsi"/>
                <w:b/>
                <w:bCs/>
              </w:rPr>
              <w:t>5</w:t>
            </w:r>
            <w:r>
              <w:rPr>
                <w:rFonts w:cstheme="minorHAnsi"/>
                <w:b/>
                <w:bCs/>
              </w:rPr>
              <w:t>0</w:t>
            </w:r>
            <w:r w:rsidRPr="006A647D">
              <w:rPr>
                <w:rFonts w:cstheme="minorHAnsi"/>
                <w:b/>
                <w:bCs/>
              </w:rPr>
              <w:t>.</w:t>
            </w:r>
            <w:r>
              <w:rPr>
                <w:rFonts w:cstheme="minorHAnsi"/>
                <w:b/>
                <w:bCs/>
              </w:rPr>
              <w:t>7</w:t>
            </w:r>
            <w:r w:rsidRPr="006A647D">
              <w:rPr>
                <w:rFonts w:cstheme="minorHAnsi"/>
                <w:b/>
                <w:bCs/>
              </w:rPr>
              <w:t>%</w:t>
            </w:r>
          </w:p>
        </w:tc>
        <w:tc>
          <w:tcPr>
            <w:tcW w:w="2009" w:type="dxa"/>
          </w:tcPr>
          <w:p w14:paraId="1CCC3268" w14:textId="29BB6F8E" w:rsidR="00445C40" w:rsidRDefault="00445C40" w:rsidP="00EE7860">
            <w:pPr>
              <w:jc w:val="center"/>
              <w:rPr>
                <w:rFonts w:cstheme="minorHAnsi"/>
              </w:rPr>
            </w:pPr>
            <w:r>
              <w:rPr>
                <w:rFonts w:cstheme="minorHAnsi"/>
              </w:rPr>
              <w:t>95</w:t>
            </w:r>
          </w:p>
          <w:p w14:paraId="60B680E4" w14:textId="758FB0F8" w:rsidR="00445C40" w:rsidRDefault="00445C40" w:rsidP="00EE7860">
            <w:pPr>
              <w:jc w:val="center"/>
              <w:rPr>
                <w:rFonts w:cstheme="minorHAnsi"/>
              </w:rPr>
            </w:pPr>
            <w:r>
              <w:rPr>
                <w:rFonts w:cstheme="minorHAnsi"/>
              </w:rPr>
              <w:t>26.2%</w:t>
            </w:r>
          </w:p>
        </w:tc>
        <w:tc>
          <w:tcPr>
            <w:tcW w:w="1530" w:type="dxa"/>
          </w:tcPr>
          <w:p w14:paraId="547BA51C" w14:textId="674DD795" w:rsidR="00445C40" w:rsidRDefault="00445C40" w:rsidP="00EE7860">
            <w:pPr>
              <w:jc w:val="center"/>
              <w:rPr>
                <w:rFonts w:cstheme="minorHAnsi"/>
              </w:rPr>
            </w:pPr>
            <w:r>
              <w:rPr>
                <w:rFonts w:cstheme="minorHAnsi"/>
              </w:rPr>
              <w:t>84</w:t>
            </w:r>
          </w:p>
          <w:p w14:paraId="267A0DCC" w14:textId="3A166160" w:rsidR="00445C40" w:rsidRDefault="00445C40" w:rsidP="00EE7860">
            <w:pPr>
              <w:jc w:val="center"/>
              <w:rPr>
                <w:rFonts w:cstheme="minorHAnsi"/>
              </w:rPr>
            </w:pPr>
            <w:r>
              <w:rPr>
                <w:rFonts w:cstheme="minorHAnsi"/>
              </w:rPr>
              <w:t>23.1%</w:t>
            </w:r>
          </w:p>
        </w:tc>
        <w:tc>
          <w:tcPr>
            <w:tcW w:w="1530" w:type="dxa"/>
          </w:tcPr>
          <w:p w14:paraId="337010CB" w14:textId="1DEC397D" w:rsidR="00445C40" w:rsidRDefault="00445C40" w:rsidP="00EE7860">
            <w:pPr>
              <w:jc w:val="center"/>
              <w:rPr>
                <w:rFonts w:cstheme="minorHAnsi"/>
              </w:rPr>
            </w:pPr>
            <w:r>
              <w:rPr>
                <w:rFonts w:cstheme="minorHAnsi"/>
              </w:rPr>
              <w:t>363</w:t>
            </w:r>
          </w:p>
          <w:p w14:paraId="6D4112BC" w14:textId="77777777" w:rsidR="00445C40" w:rsidRDefault="00445C40" w:rsidP="00EE7860">
            <w:pPr>
              <w:jc w:val="center"/>
              <w:rPr>
                <w:rFonts w:cstheme="minorHAnsi"/>
              </w:rPr>
            </w:pPr>
            <w:r>
              <w:rPr>
                <w:rFonts w:cstheme="minorHAnsi"/>
              </w:rPr>
              <w:t>100.0%</w:t>
            </w:r>
          </w:p>
        </w:tc>
      </w:tr>
      <w:tr w:rsidR="00445C40" w14:paraId="22E907C6" w14:textId="77777777" w:rsidTr="00EE7860">
        <w:tc>
          <w:tcPr>
            <w:tcW w:w="1558" w:type="dxa"/>
            <w:shd w:val="clear" w:color="auto" w:fill="BFBFBF" w:themeFill="background1" w:themeFillShade="BF"/>
          </w:tcPr>
          <w:p w14:paraId="555485CD" w14:textId="77777777" w:rsidR="00445C40" w:rsidRPr="00AF3F95" w:rsidRDefault="00445C40" w:rsidP="00EE7860">
            <w:pPr>
              <w:jc w:val="center"/>
              <w:rPr>
                <w:rFonts w:cstheme="minorHAnsi"/>
                <w:b/>
                <w:bCs/>
              </w:rPr>
            </w:pPr>
            <w:r>
              <w:rPr>
                <w:rFonts w:cstheme="minorHAnsi"/>
                <w:b/>
                <w:bCs/>
              </w:rPr>
              <w:t>Male</w:t>
            </w:r>
          </w:p>
        </w:tc>
        <w:tc>
          <w:tcPr>
            <w:tcW w:w="1558" w:type="dxa"/>
          </w:tcPr>
          <w:p w14:paraId="269DEFE7" w14:textId="0A41D6EF" w:rsidR="00445C40" w:rsidRDefault="00445C40" w:rsidP="00EE7860">
            <w:pPr>
              <w:jc w:val="center"/>
              <w:rPr>
                <w:rFonts w:cstheme="minorHAnsi"/>
              </w:rPr>
            </w:pPr>
            <w:r>
              <w:rPr>
                <w:rFonts w:cstheme="minorHAnsi"/>
              </w:rPr>
              <w:t>126</w:t>
            </w:r>
          </w:p>
          <w:p w14:paraId="14093003" w14:textId="48C67343" w:rsidR="00445C40" w:rsidRPr="006A647D" w:rsidRDefault="00445C40" w:rsidP="00EE7860">
            <w:pPr>
              <w:jc w:val="center"/>
              <w:rPr>
                <w:rFonts w:cstheme="minorHAnsi"/>
                <w:b/>
                <w:bCs/>
              </w:rPr>
            </w:pPr>
            <w:r>
              <w:rPr>
                <w:rFonts w:cstheme="minorHAnsi"/>
                <w:b/>
                <w:bCs/>
              </w:rPr>
              <w:t>38</w:t>
            </w:r>
            <w:r w:rsidRPr="006A647D">
              <w:rPr>
                <w:rFonts w:cstheme="minorHAnsi"/>
                <w:b/>
                <w:bCs/>
              </w:rPr>
              <w:t>.</w:t>
            </w:r>
            <w:r>
              <w:rPr>
                <w:rFonts w:cstheme="minorHAnsi"/>
                <w:b/>
                <w:bCs/>
              </w:rPr>
              <w:t>5</w:t>
            </w:r>
            <w:r w:rsidRPr="006A647D">
              <w:rPr>
                <w:rFonts w:cstheme="minorHAnsi"/>
                <w:b/>
                <w:bCs/>
              </w:rPr>
              <w:t>%</w:t>
            </w:r>
          </w:p>
        </w:tc>
        <w:tc>
          <w:tcPr>
            <w:tcW w:w="2009" w:type="dxa"/>
          </w:tcPr>
          <w:p w14:paraId="3F839451" w14:textId="12D1D930" w:rsidR="00445C40" w:rsidRDefault="00445C40" w:rsidP="00EE7860">
            <w:pPr>
              <w:jc w:val="center"/>
              <w:rPr>
                <w:rFonts w:cstheme="minorHAnsi"/>
              </w:rPr>
            </w:pPr>
            <w:r>
              <w:rPr>
                <w:rFonts w:cstheme="minorHAnsi"/>
              </w:rPr>
              <w:t>144</w:t>
            </w:r>
          </w:p>
          <w:p w14:paraId="35DDCE3A" w14:textId="0B015519" w:rsidR="00445C40" w:rsidRDefault="00445C40" w:rsidP="00EE7860">
            <w:pPr>
              <w:jc w:val="center"/>
              <w:rPr>
                <w:rFonts w:cstheme="minorHAnsi"/>
              </w:rPr>
            </w:pPr>
            <w:r>
              <w:rPr>
                <w:rFonts w:cstheme="minorHAnsi"/>
              </w:rPr>
              <w:t>44.0%</w:t>
            </w:r>
          </w:p>
        </w:tc>
        <w:tc>
          <w:tcPr>
            <w:tcW w:w="1530" w:type="dxa"/>
          </w:tcPr>
          <w:p w14:paraId="193D6901" w14:textId="03BD9A97" w:rsidR="00445C40" w:rsidRDefault="00445C40" w:rsidP="00EE7860">
            <w:pPr>
              <w:jc w:val="center"/>
              <w:rPr>
                <w:rFonts w:cstheme="minorHAnsi"/>
              </w:rPr>
            </w:pPr>
            <w:r>
              <w:rPr>
                <w:rFonts w:cstheme="minorHAnsi"/>
              </w:rPr>
              <w:t>57</w:t>
            </w:r>
          </w:p>
          <w:p w14:paraId="63F20E59" w14:textId="599A3203" w:rsidR="00445C40" w:rsidRDefault="00445C40" w:rsidP="00EE7860">
            <w:pPr>
              <w:jc w:val="center"/>
              <w:rPr>
                <w:rFonts w:cstheme="minorHAnsi"/>
              </w:rPr>
            </w:pPr>
            <w:r>
              <w:rPr>
                <w:rFonts w:cstheme="minorHAnsi"/>
              </w:rPr>
              <w:t>17.4%</w:t>
            </w:r>
          </w:p>
        </w:tc>
        <w:tc>
          <w:tcPr>
            <w:tcW w:w="1530" w:type="dxa"/>
          </w:tcPr>
          <w:p w14:paraId="581D5501" w14:textId="67A46CFF" w:rsidR="00445C40" w:rsidRDefault="00445C40" w:rsidP="00EE7860">
            <w:pPr>
              <w:jc w:val="center"/>
              <w:rPr>
                <w:rFonts w:cstheme="minorHAnsi"/>
              </w:rPr>
            </w:pPr>
            <w:r>
              <w:rPr>
                <w:rFonts w:cstheme="minorHAnsi"/>
              </w:rPr>
              <w:t>327</w:t>
            </w:r>
          </w:p>
          <w:p w14:paraId="7852FE0C" w14:textId="77777777" w:rsidR="00445C40" w:rsidRDefault="00445C40" w:rsidP="00EE7860">
            <w:pPr>
              <w:jc w:val="center"/>
              <w:rPr>
                <w:rFonts w:cstheme="minorHAnsi"/>
              </w:rPr>
            </w:pPr>
            <w:r>
              <w:rPr>
                <w:rFonts w:cstheme="minorHAnsi"/>
              </w:rPr>
              <w:t>100.0%</w:t>
            </w:r>
          </w:p>
        </w:tc>
      </w:tr>
      <w:tr w:rsidR="00445C40" w14:paraId="726913A4" w14:textId="77777777" w:rsidTr="00EE7860">
        <w:tc>
          <w:tcPr>
            <w:tcW w:w="1558" w:type="dxa"/>
            <w:shd w:val="clear" w:color="auto" w:fill="BFBFBF" w:themeFill="background1" w:themeFillShade="BF"/>
          </w:tcPr>
          <w:p w14:paraId="60DC02AE" w14:textId="77777777" w:rsidR="00445C40" w:rsidRPr="00AF3F95" w:rsidRDefault="00445C40" w:rsidP="00EE7860">
            <w:pPr>
              <w:jc w:val="center"/>
              <w:rPr>
                <w:rFonts w:cstheme="minorHAnsi"/>
                <w:b/>
                <w:bCs/>
              </w:rPr>
            </w:pPr>
            <w:r w:rsidRPr="00AF3F95">
              <w:rPr>
                <w:rFonts w:cstheme="minorHAnsi"/>
                <w:b/>
                <w:bCs/>
              </w:rPr>
              <w:t>Other</w:t>
            </w:r>
          </w:p>
        </w:tc>
        <w:tc>
          <w:tcPr>
            <w:tcW w:w="1558" w:type="dxa"/>
          </w:tcPr>
          <w:p w14:paraId="735FBF8C" w14:textId="6AAF812B" w:rsidR="00445C40" w:rsidRDefault="00445C40" w:rsidP="00EE7860">
            <w:pPr>
              <w:jc w:val="center"/>
              <w:rPr>
                <w:rFonts w:cstheme="minorHAnsi"/>
              </w:rPr>
            </w:pPr>
            <w:r>
              <w:rPr>
                <w:rFonts w:cstheme="minorHAnsi"/>
              </w:rPr>
              <w:t>2</w:t>
            </w:r>
          </w:p>
          <w:p w14:paraId="3B44651B" w14:textId="514E529A" w:rsidR="00445C40" w:rsidRDefault="00445C40" w:rsidP="00EE7860">
            <w:pPr>
              <w:jc w:val="center"/>
              <w:rPr>
                <w:rFonts w:cstheme="minorHAnsi"/>
              </w:rPr>
            </w:pPr>
            <w:r>
              <w:rPr>
                <w:rFonts w:cstheme="minorHAnsi"/>
              </w:rPr>
              <w:t>7.7%</w:t>
            </w:r>
          </w:p>
        </w:tc>
        <w:tc>
          <w:tcPr>
            <w:tcW w:w="2009" w:type="dxa"/>
          </w:tcPr>
          <w:p w14:paraId="49E79167" w14:textId="77777777" w:rsidR="00445C40" w:rsidRDefault="00445C40" w:rsidP="00EE7860">
            <w:pPr>
              <w:jc w:val="center"/>
              <w:rPr>
                <w:rFonts w:cstheme="minorHAnsi"/>
              </w:rPr>
            </w:pPr>
            <w:r>
              <w:rPr>
                <w:rFonts w:cstheme="minorHAnsi"/>
              </w:rPr>
              <w:t>1</w:t>
            </w:r>
          </w:p>
          <w:p w14:paraId="53C1F907" w14:textId="77777777" w:rsidR="00445C40" w:rsidRDefault="00445C40" w:rsidP="00EE7860">
            <w:pPr>
              <w:jc w:val="center"/>
              <w:rPr>
                <w:rFonts w:cstheme="minorHAnsi"/>
              </w:rPr>
            </w:pPr>
            <w:r>
              <w:rPr>
                <w:rFonts w:cstheme="minorHAnsi"/>
              </w:rPr>
              <w:t>3.8%</w:t>
            </w:r>
          </w:p>
        </w:tc>
        <w:tc>
          <w:tcPr>
            <w:tcW w:w="1530" w:type="dxa"/>
          </w:tcPr>
          <w:p w14:paraId="537B6EDD" w14:textId="67487AA0" w:rsidR="00445C40" w:rsidRDefault="00445C40" w:rsidP="00EE7860">
            <w:pPr>
              <w:jc w:val="center"/>
              <w:rPr>
                <w:rFonts w:cstheme="minorHAnsi"/>
              </w:rPr>
            </w:pPr>
            <w:r>
              <w:rPr>
                <w:rFonts w:cstheme="minorHAnsi"/>
              </w:rPr>
              <w:t>23</w:t>
            </w:r>
          </w:p>
          <w:p w14:paraId="4158EEA6" w14:textId="12A2E2C2" w:rsidR="00445C40" w:rsidRPr="006A647D" w:rsidRDefault="00445C40" w:rsidP="00EE7860">
            <w:pPr>
              <w:jc w:val="center"/>
              <w:rPr>
                <w:rFonts w:cstheme="minorHAnsi"/>
                <w:b/>
                <w:bCs/>
              </w:rPr>
            </w:pPr>
            <w:r w:rsidRPr="006A647D">
              <w:rPr>
                <w:rFonts w:cstheme="minorHAnsi"/>
                <w:b/>
                <w:bCs/>
              </w:rPr>
              <w:t>8</w:t>
            </w:r>
            <w:r>
              <w:rPr>
                <w:rFonts w:cstheme="minorHAnsi"/>
                <w:b/>
                <w:bCs/>
              </w:rPr>
              <w:t>8</w:t>
            </w:r>
            <w:r w:rsidRPr="006A647D">
              <w:rPr>
                <w:rFonts w:cstheme="minorHAnsi"/>
                <w:b/>
                <w:bCs/>
              </w:rPr>
              <w:t>.</w:t>
            </w:r>
            <w:r w:rsidR="00DE5927">
              <w:rPr>
                <w:rFonts w:cstheme="minorHAnsi"/>
                <w:b/>
                <w:bCs/>
              </w:rPr>
              <w:t>5</w:t>
            </w:r>
            <w:r w:rsidRPr="006A647D">
              <w:rPr>
                <w:rFonts w:cstheme="minorHAnsi"/>
                <w:b/>
                <w:bCs/>
              </w:rPr>
              <w:t>%</w:t>
            </w:r>
          </w:p>
        </w:tc>
        <w:tc>
          <w:tcPr>
            <w:tcW w:w="1530" w:type="dxa"/>
          </w:tcPr>
          <w:p w14:paraId="0BC83265" w14:textId="77777777" w:rsidR="00445C40" w:rsidRDefault="00445C40" w:rsidP="00EE7860">
            <w:pPr>
              <w:jc w:val="center"/>
              <w:rPr>
                <w:rFonts w:cstheme="minorHAnsi"/>
              </w:rPr>
            </w:pPr>
            <w:r>
              <w:rPr>
                <w:rFonts w:cstheme="minorHAnsi"/>
              </w:rPr>
              <w:t>26</w:t>
            </w:r>
          </w:p>
          <w:p w14:paraId="1A42093C" w14:textId="77777777" w:rsidR="00445C40" w:rsidRDefault="00445C40" w:rsidP="00EE7860">
            <w:pPr>
              <w:jc w:val="center"/>
              <w:rPr>
                <w:rFonts w:cstheme="minorHAnsi"/>
              </w:rPr>
            </w:pPr>
            <w:r>
              <w:rPr>
                <w:rFonts w:cstheme="minorHAnsi"/>
              </w:rPr>
              <w:t>100.0%</w:t>
            </w:r>
          </w:p>
        </w:tc>
      </w:tr>
      <w:tr w:rsidR="00445C40" w14:paraId="6661B56B" w14:textId="77777777" w:rsidTr="00EE7860">
        <w:tc>
          <w:tcPr>
            <w:tcW w:w="1558" w:type="dxa"/>
            <w:shd w:val="clear" w:color="auto" w:fill="BFBFBF" w:themeFill="background1" w:themeFillShade="BF"/>
            <w:vAlign w:val="center"/>
          </w:tcPr>
          <w:p w14:paraId="44237A68" w14:textId="77777777" w:rsidR="00445C40" w:rsidRPr="00AF3F95" w:rsidRDefault="00445C40" w:rsidP="00EE7860">
            <w:pPr>
              <w:jc w:val="right"/>
              <w:rPr>
                <w:rFonts w:cstheme="minorHAnsi"/>
                <w:b/>
                <w:bCs/>
              </w:rPr>
            </w:pPr>
            <w:r w:rsidRPr="00AF3F95">
              <w:rPr>
                <w:rFonts w:cstheme="minorHAnsi"/>
                <w:b/>
                <w:bCs/>
              </w:rPr>
              <w:t>Total</w:t>
            </w:r>
          </w:p>
        </w:tc>
        <w:tc>
          <w:tcPr>
            <w:tcW w:w="1558" w:type="dxa"/>
          </w:tcPr>
          <w:p w14:paraId="201BBD20" w14:textId="77777777" w:rsidR="00445C40" w:rsidRDefault="00445C40" w:rsidP="00EE7860">
            <w:pPr>
              <w:jc w:val="center"/>
              <w:rPr>
                <w:rFonts w:cstheme="minorHAnsi"/>
              </w:rPr>
            </w:pPr>
            <w:r>
              <w:rPr>
                <w:rFonts w:cstheme="minorHAnsi"/>
              </w:rPr>
              <w:t>391</w:t>
            </w:r>
          </w:p>
          <w:p w14:paraId="63334A31" w14:textId="77777777" w:rsidR="00445C40" w:rsidRDefault="00445C40" w:rsidP="00EE7860">
            <w:pPr>
              <w:jc w:val="center"/>
              <w:rPr>
                <w:rFonts w:cstheme="minorHAnsi"/>
              </w:rPr>
            </w:pPr>
            <w:r>
              <w:rPr>
                <w:rFonts w:cstheme="minorHAnsi"/>
              </w:rPr>
              <w:t>56.1%</w:t>
            </w:r>
          </w:p>
        </w:tc>
        <w:tc>
          <w:tcPr>
            <w:tcW w:w="2009" w:type="dxa"/>
          </w:tcPr>
          <w:p w14:paraId="41B22446" w14:textId="77777777" w:rsidR="00445C40" w:rsidRDefault="00445C40" w:rsidP="00EE7860">
            <w:pPr>
              <w:jc w:val="center"/>
              <w:rPr>
                <w:rFonts w:cstheme="minorHAnsi"/>
              </w:rPr>
            </w:pPr>
            <w:r>
              <w:rPr>
                <w:rFonts w:cstheme="minorHAnsi"/>
              </w:rPr>
              <w:t>145</w:t>
            </w:r>
          </w:p>
          <w:p w14:paraId="6A266F8A" w14:textId="77777777" w:rsidR="00445C40" w:rsidRDefault="00445C40" w:rsidP="00EE7860">
            <w:pPr>
              <w:jc w:val="center"/>
              <w:rPr>
                <w:rFonts w:cstheme="minorHAnsi"/>
              </w:rPr>
            </w:pPr>
            <w:r>
              <w:rPr>
                <w:rFonts w:cstheme="minorHAnsi"/>
              </w:rPr>
              <w:t>20.9%</w:t>
            </w:r>
          </w:p>
        </w:tc>
        <w:tc>
          <w:tcPr>
            <w:tcW w:w="1530" w:type="dxa"/>
          </w:tcPr>
          <w:p w14:paraId="5F91E05D" w14:textId="77777777" w:rsidR="00445C40" w:rsidRDefault="00445C40" w:rsidP="00EE7860">
            <w:pPr>
              <w:jc w:val="center"/>
              <w:rPr>
                <w:rFonts w:cstheme="minorHAnsi"/>
              </w:rPr>
            </w:pPr>
            <w:r>
              <w:rPr>
                <w:rFonts w:cstheme="minorHAnsi"/>
              </w:rPr>
              <w:t>161</w:t>
            </w:r>
          </w:p>
          <w:p w14:paraId="7A594AD0" w14:textId="77777777" w:rsidR="00445C40" w:rsidRDefault="00445C40" w:rsidP="00EE7860">
            <w:pPr>
              <w:jc w:val="center"/>
              <w:rPr>
                <w:rFonts w:cstheme="minorHAnsi"/>
              </w:rPr>
            </w:pPr>
            <w:r>
              <w:rPr>
                <w:rFonts w:cstheme="minorHAnsi"/>
              </w:rPr>
              <w:t>23.1%</w:t>
            </w:r>
          </w:p>
        </w:tc>
        <w:tc>
          <w:tcPr>
            <w:tcW w:w="1530" w:type="dxa"/>
          </w:tcPr>
          <w:p w14:paraId="4E981781" w14:textId="232E63E2" w:rsidR="00445C40" w:rsidRDefault="00DE5927" w:rsidP="00EE7860">
            <w:pPr>
              <w:jc w:val="center"/>
              <w:rPr>
                <w:rFonts w:cstheme="minorHAnsi"/>
              </w:rPr>
            </w:pPr>
            <w:r>
              <w:rPr>
                <w:rFonts w:cstheme="minorHAnsi"/>
              </w:rPr>
              <w:t>716</w:t>
            </w:r>
          </w:p>
          <w:p w14:paraId="3BCA9923" w14:textId="77777777" w:rsidR="00445C40" w:rsidRDefault="00445C40" w:rsidP="00EE7860">
            <w:pPr>
              <w:jc w:val="center"/>
              <w:rPr>
                <w:rFonts w:cstheme="minorHAnsi"/>
              </w:rPr>
            </w:pPr>
            <w:r>
              <w:rPr>
                <w:rFonts w:cstheme="minorHAnsi"/>
              </w:rPr>
              <w:t>(100.0%)</w:t>
            </w:r>
          </w:p>
        </w:tc>
      </w:tr>
    </w:tbl>
    <w:p w14:paraId="4D79C4AE" w14:textId="77777777" w:rsidR="00445C40" w:rsidRDefault="00445C40" w:rsidP="00445C40">
      <w:pPr>
        <w:rPr>
          <w:rFonts w:cstheme="minorHAnsi"/>
        </w:rPr>
      </w:pPr>
    </w:p>
    <w:p w14:paraId="537B15E3" w14:textId="77777777" w:rsidR="00445C40" w:rsidRDefault="00445C40" w:rsidP="00445C40">
      <w:pPr>
        <w:rPr>
          <w:rFonts w:cstheme="minorHAnsi"/>
        </w:rPr>
      </w:pPr>
    </w:p>
    <w:p w14:paraId="340374AA" w14:textId="77777777" w:rsidR="00445C40" w:rsidRDefault="00445C40" w:rsidP="00445C40">
      <w:pPr>
        <w:rPr>
          <w:rFonts w:cstheme="minorHAnsi"/>
        </w:rPr>
      </w:pPr>
      <w:r w:rsidRPr="005A0567">
        <w:rPr>
          <w:rFonts w:cstheme="minorHAnsi"/>
        </w:rPr>
        <w:t xml:space="preserve"> </w:t>
      </w:r>
    </w:p>
    <w:p w14:paraId="039F7760" w14:textId="77777777" w:rsidR="00445C40" w:rsidRDefault="00445C40" w:rsidP="00445C40">
      <w:pPr>
        <w:rPr>
          <w:rFonts w:cstheme="minorHAnsi"/>
        </w:rPr>
      </w:pPr>
    </w:p>
    <w:p w14:paraId="17B35AA5" w14:textId="77777777" w:rsidR="00445C40" w:rsidRDefault="00445C40" w:rsidP="00445C40">
      <w:pPr>
        <w:rPr>
          <w:rFonts w:cstheme="minorHAnsi"/>
        </w:rPr>
      </w:pPr>
    </w:p>
    <w:p w14:paraId="56A92B54" w14:textId="77777777" w:rsidR="00445C40" w:rsidRDefault="00445C40" w:rsidP="00445C40">
      <w:pPr>
        <w:rPr>
          <w:rFonts w:cstheme="minorHAnsi"/>
        </w:rPr>
      </w:pPr>
    </w:p>
    <w:p w14:paraId="32F028FB" w14:textId="77777777" w:rsidR="00445C40" w:rsidRDefault="00445C40" w:rsidP="00445C40">
      <w:pPr>
        <w:rPr>
          <w:rFonts w:cstheme="minorHAnsi"/>
        </w:rPr>
      </w:pPr>
    </w:p>
    <w:p w14:paraId="4260FB80" w14:textId="77777777" w:rsidR="00445C40" w:rsidRDefault="00445C40" w:rsidP="00445C40">
      <w:pPr>
        <w:rPr>
          <w:rFonts w:cstheme="minorHAnsi"/>
        </w:rPr>
      </w:pPr>
    </w:p>
    <w:p w14:paraId="1D9D40EF" w14:textId="77777777" w:rsidR="00445C40" w:rsidRDefault="00445C40" w:rsidP="00445C40">
      <w:pPr>
        <w:rPr>
          <w:rFonts w:cstheme="minorHAnsi"/>
        </w:rPr>
      </w:pPr>
    </w:p>
    <w:p w14:paraId="34D0C5B9" w14:textId="77777777" w:rsidR="00445C40" w:rsidRDefault="00445C40" w:rsidP="00445C40">
      <w:pPr>
        <w:rPr>
          <w:rFonts w:cstheme="minorHAnsi"/>
        </w:rPr>
      </w:pPr>
    </w:p>
    <w:p w14:paraId="010C03DF" w14:textId="52D27AA8" w:rsidR="008F2F98" w:rsidRDefault="008F2F98" w:rsidP="00D9154F">
      <w:pPr>
        <w:rPr>
          <w:rFonts w:cstheme="minorHAnsi"/>
        </w:rPr>
      </w:pPr>
    </w:p>
    <w:p w14:paraId="7FE3E19A" w14:textId="15BB992F" w:rsidR="00DE5927" w:rsidRDefault="00DE5927" w:rsidP="00DE5927">
      <w:pPr>
        <w:rPr>
          <w:rFonts w:cstheme="minorHAnsi"/>
        </w:rPr>
      </w:pPr>
      <w:r>
        <w:rPr>
          <w:rFonts w:cstheme="minorHAnsi"/>
        </w:rPr>
        <w:t xml:space="preserve">The differences by gender are statistically significant; </w:t>
      </w:r>
      <w:r w:rsidRPr="005A0567">
        <w:rPr>
          <w:rFonts w:cstheme="minorHAnsi"/>
        </w:rPr>
        <w:t>χ² (</w:t>
      </w:r>
      <w:r>
        <w:rPr>
          <w:rFonts w:cstheme="minorHAnsi"/>
        </w:rPr>
        <w:t>4</w:t>
      </w:r>
      <w:r w:rsidRPr="005A0567">
        <w:rPr>
          <w:rFonts w:cstheme="minorHAnsi"/>
        </w:rPr>
        <w:t xml:space="preserve">, N = </w:t>
      </w:r>
      <w:r>
        <w:rPr>
          <w:rFonts w:cstheme="minorHAnsi"/>
        </w:rPr>
        <w:t>716</w:t>
      </w:r>
      <w:r w:rsidRPr="005A0567">
        <w:rPr>
          <w:rFonts w:cstheme="minorHAnsi"/>
        </w:rPr>
        <w:t xml:space="preserve">) = </w:t>
      </w:r>
      <w:r>
        <w:rPr>
          <w:rFonts w:cstheme="minorHAnsi"/>
        </w:rPr>
        <w:t>90</w:t>
      </w:r>
      <w:r w:rsidRPr="005A0567">
        <w:rPr>
          <w:rFonts w:cstheme="minorHAnsi"/>
        </w:rPr>
        <w:t>.</w:t>
      </w:r>
      <w:r>
        <w:rPr>
          <w:rFonts w:cstheme="minorHAnsi"/>
        </w:rPr>
        <w:t>345</w:t>
      </w:r>
      <w:r w:rsidRPr="005A0567">
        <w:rPr>
          <w:rFonts w:cstheme="minorHAnsi"/>
        </w:rPr>
        <w:t xml:space="preserve">, </w:t>
      </w:r>
      <w:r w:rsidRPr="005A0567">
        <w:rPr>
          <w:rFonts w:cstheme="minorHAnsi"/>
          <w:i/>
          <w:iCs/>
        </w:rPr>
        <w:t>p</w:t>
      </w:r>
      <w:r w:rsidRPr="005A0567">
        <w:rPr>
          <w:rFonts w:cstheme="minorHAnsi"/>
        </w:rPr>
        <w:t xml:space="preserve"> &lt; .0</w:t>
      </w:r>
      <w:r>
        <w:rPr>
          <w:rFonts w:cstheme="minorHAnsi"/>
        </w:rPr>
        <w:t>0</w:t>
      </w:r>
      <w:r w:rsidRPr="005A0567">
        <w:rPr>
          <w:rFonts w:cstheme="minorHAnsi"/>
        </w:rPr>
        <w:t xml:space="preserve">1. </w:t>
      </w:r>
      <w:r>
        <w:rPr>
          <w:rFonts w:cstheme="minorHAnsi"/>
        </w:rPr>
        <w:t xml:space="preserve"> The higher proportion of females (50.7%) compared to males (38.5%) suggests that intervention activities to promote advocacy to members of city councils should target women.  The very high rate of “Decline to State” among respondents of “Other” gender is consistent across these items and points to a need for further investigation.</w:t>
      </w:r>
    </w:p>
    <w:p w14:paraId="432D34BC" w14:textId="2D868395" w:rsidR="008F2F98" w:rsidRDefault="00DE5927" w:rsidP="00D9154F">
      <w:pPr>
        <w:rPr>
          <w:rFonts w:cstheme="minorHAnsi"/>
        </w:rPr>
      </w:pPr>
      <w:r>
        <w:rPr>
          <w:rFonts w:cstheme="minorHAnsi"/>
        </w:rPr>
        <w:t xml:space="preserve"> </w:t>
      </w:r>
    </w:p>
    <w:p w14:paraId="7B1522FE" w14:textId="1C72B5D6" w:rsidR="008F2F98" w:rsidRDefault="00DE5927" w:rsidP="00D9154F">
      <w:pPr>
        <w:rPr>
          <w:rFonts w:cstheme="minorHAnsi"/>
        </w:rPr>
      </w:pPr>
      <w:r>
        <w:rPr>
          <w:rFonts w:cstheme="minorHAnsi"/>
          <w:noProof/>
          <w:sz w:val="16"/>
          <w:szCs w:val="16"/>
        </w:rPr>
        <mc:AlternateContent>
          <mc:Choice Requires="wps">
            <w:drawing>
              <wp:anchor distT="0" distB="0" distL="114300" distR="114300" simplePos="0" relativeHeight="251661312" behindDoc="0" locked="0" layoutInCell="1" allowOverlap="1" wp14:anchorId="6B482E75" wp14:editId="392A2CC0">
                <wp:simplePos x="0" y="0"/>
                <wp:positionH relativeFrom="margin">
                  <wp:posOffset>-249758</wp:posOffset>
                </wp:positionH>
                <wp:positionV relativeFrom="paragraph">
                  <wp:posOffset>113892</wp:posOffset>
                </wp:positionV>
                <wp:extent cx="59340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340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712E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5pt,8.95pt" to="447.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" strokecolor="black [3200]" strokeweight="1.5pt">
                <v:stroke joinstyle="miter"/>
                <w10:wrap anchorx="margin"/>
              </v:line>
            </w:pict>
          </mc:Fallback>
        </mc:AlternateContent>
      </w:r>
    </w:p>
    <w:p w14:paraId="2DEB6E6A" w14:textId="04790913" w:rsidR="008F2F98" w:rsidRDefault="008F2F98" w:rsidP="00D9154F">
      <w:pPr>
        <w:rPr>
          <w:rFonts w:cstheme="minorHAnsi"/>
        </w:rPr>
      </w:pPr>
    </w:p>
    <w:p w14:paraId="61D0E4F7" w14:textId="67D2DD61" w:rsidR="00D9154F" w:rsidRPr="00132BD2" w:rsidRDefault="00702BAF" w:rsidP="00D9154F">
      <w:pPr>
        <w:rPr>
          <w:rFonts w:cstheme="minorHAnsi"/>
        </w:rPr>
      </w:pPr>
      <w:r>
        <w:rPr>
          <w:rFonts w:cstheme="minorHAnsi"/>
        </w:rPr>
        <w:t xml:space="preserve">Table </w:t>
      </w:r>
      <w:r w:rsidR="00DE5927">
        <w:rPr>
          <w:rFonts w:cstheme="minorHAnsi"/>
        </w:rPr>
        <w:t>6</w:t>
      </w:r>
      <w:r>
        <w:rPr>
          <w:rFonts w:cstheme="minorHAnsi"/>
        </w:rPr>
        <w:t xml:space="preserve"> depicts t</w:t>
      </w:r>
      <w:r w:rsidR="00321FD4">
        <w:rPr>
          <w:rFonts w:cstheme="minorHAnsi"/>
        </w:rPr>
        <w:t>he distribution of survey respondents by race and ethnicity.  Each of these cities has a “majority minority” population, and the high proportion (</w:t>
      </w:r>
      <w:r w:rsidR="00DE5927">
        <w:rPr>
          <w:rFonts w:cstheme="minorHAnsi"/>
        </w:rPr>
        <w:t>69</w:t>
      </w:r>
      <w:r w:rsidR="00321FD4">
        <w:rPr>
          <w:rFonts w:cstheme="minorHAnsi"/>
        </w:rPr>
        <w:t>.</w:t>
      </w:r>
      <w:r w:rsidR="00DE5927">
        <w:rPr>
          <w:rFonts w:cstheme="minorHAnsi"/>
        </w:rPr>
        <w:t>0</w:t>
      </w:r>
      <w:r w:rsidR="00321FD4">
        <w:rPr>
          <w:rFonts w:cstheme="minorHAnsi"/>
        </w:rPr>
        <w:t xml:space="preserve">% across cities) of Hispanic/ Latino survey respondents is consistent with the effort to achieve </w:t>
      </w:r>
      <w:r>
        <w:rPr>
          <w:rFonts w:cstheme="minorHAnsi"/>
        </w:rPr>
        <w:t xml:space="preserve">multi-unit housing </w:t>
      </w:r>
      <w:r w:rsidR="00321FD4">
        <w:rPr>
          <w:rFonts w:cstheme="minorHAnsi"/>
        </w:rPr>
        <w:t>smoke-free policy adoptions in complexes selected to reduce this subpopulation’s exposure to secondhand smoke.</w:t>
      </w:r>
      <w:r>
        <w:rPr>
          <w:rFonts w:cstheme="minorHAnsi"/>
        </w:rPr>
        <w:t xml:space="preserve"> </w:t>
      </w:r>
      <w:r w:rsidR="00571364">
        <w:rPr>
          <w:rFonts w:cstheme="minorHAnsi"/>
        </w:rPr>
        <w:t xml:space="preserve">The July 1, 2019 </w:t>
      </w:r>
      <w:r w:rsidR="00ED3744">
        <w:rPr>
          <w:rFonts w:cstheme="minorHAnsi"/>
        </w:rPr>
        <w:t>U.S. Census estimate of the Hispanic/ Latino</w:t>
      </w:r>
      <w:r w:rsidR="00571364">
        <w:rPr>
          <w:rFonts w:cstheme="minorHAnsi"/>
        </w:rPr>
        <w:t xml:space="preserve"> population in Azusa is 63.6%, </w:t>
      </w:r>
      <w:r>
        <w:rPr>
          <w:rFonts w:cstheme="minorHAnsi"/>
        </w:rPr>
        <w:t xml:space="preserve">compared to </w:t>
      </w:r>
      <w:r w:rsidR="00DE5927">
        <w:rPr>
          <w:rFonts w:cstheme="minorHAnsi"/>
        </w:rPr>
        <w:t>70</w:t>
      </w:r>
      <w:r>
        <w:rPr>
          <w:rFonts w:cstheme="minorHAnsi"/>
        </w:rPr>
        <w:t>.</w:t>
      </w:r>
      <w:r w:rsidR="00DE5927">
        <w:rPr>
          <w:rFonts w:cstheme="minorHAnsi"/>
        </w:rPr>
        <w:t>7</w:t>
      </w:r>
      <w:r>
        <w:rPr>
          <w:rFonts w:cstheme="minorHAnsi"/>
        </w:rPr>
        <w:t xml:space="preserve">% in the sample, </w:t>
      </w:r>
      <w:r w:rsidR="00571364">
        <w:rPr>
          <w:rFonts w:cstheme="minorHAnsi"/>
        </w:rPr>
        <w:t xml:space="preserve">in Montebello </w:t>
      </w:r>
      <w:r>
        <w:rPr>
          <w:rFonts w:cstheme="minorHAnsi"/>
        </w:rPr>
        <w:t>the Census estimate is</w:t>
      </w:r>
      <w:r w:rsidR="00571364">
        <w:rPr>
          <w:rFonts w:cstheme="minorHAnsi"/>
        </w:rPr>
        <w:t xml:space="preserve"> 77.9%, </w:t>
      </w:r>
      <w:r>
        <w:rPr>
          <w:rFonts w:cstheme="minorHAnsi"/>
        </w:rPr>
        <w:t xml:space="preserve">compared to 57.4% in the survey sample, </w:t>
      </w:r>
      <w:r w:rsidR="00571364">
        <w:rPr>
          <w:rFonts w:cstheme="minorHAnsi"/>
        </w:rPr>
        <w:t xml:space="preserve">and in South Gate </w:t>
      </w:r>
      <w:r>
        <w:rPr>
          <w:rFonts w:cstheme="minorHAnsi"/>
        </w:rPr>
        <w:t>the Census estimate</w:t>
      </w:r>
      <w:r w:rsidR="00571364">
        <w:rPr>
          <w:rFonts w:cstheme="minorHAnsi"/>
        </w:rPr>
        <w:t xml:space="preserve"> 95.0%</w:t>
      </w:r>
      <w:r>
        <w:rPr>
          <w:rFonts w:cstheme="minorHAnsi"/>
        </w:rPr>
        <w:t xml:space="preserve"> compared to </w:t>
      </w:r>
      <w:r w:rsidR="00DE5927">
        <w:rPr>
          <w:rFonts w:cstheme="minorHAnsi"/>
        </w:rPr>
        <w:t>79</w:t>
      </w:r>
      <w:r>
        <w:rPr>
          <w:rFonts w:cstheme="minorHAnsi"/>
        </w:rPr>
        <w:t>.</w:t>
      </w:r>
      <w:r w:rsidR="005373E6">
        <w:rPr>
          <w:rFonts w:cstheme="minorHAnsi"/>
        </w:rPr>
        <w:t>7</w:t>
      </w:r>
      <w:r>
        <w:rPr>
          <w:rFonts w:cstheme="minorHAnsi"/>
        </w:rPr>
        <w:t>% in the sample</w:t>
      </w:r>
      <w:r w:rsidR="00571364">
        <w:rPr>
          <w:rFonts w:cstheme="minorHAnsi"/>
        </w:rPr>
        <w:t>.</w:t>
      </w:r>
    </w:p>
    <w:p w14:paraId="25ECBA6A" w14:textId="77777777" w:rsidR="00D9154F" w:rsidRDefault="00D9154F" w:rsidP="00D9154F">
      <w:pPr>
        <w:rPr>
          <w:rFonts w:cstheme="minorHAnsi"/>
          <w:b/>
          <w:bCs/>
        </w:rPr>
      </w:pPr>
    </w:p>
    <w:p w14:paraId="04A191BC" w14:textId="30D4BDAE" w:rsidR="00D9154F" w:rsidRPr="00561D16" w:rsidRDefault="00D9154F" w:rsidP="00D9154F">
      <w:pPr>
        <w:rPr>
          <w:rFonts w:cstheme="minorHAnsi"/>
          <w:b/>
          <w:bCs/>
        </w:rPr>
      </w:pPr>
      <w:r w:rsidRPr="00561D16">
        <w:rPr>
          <w:rFonts w:cstheme="minorHAnsi"/>
          <w:b/>
          <w:bCs/>
        </w:rPr>
        <w:t xml:space="preserve">Table </w:t>
      </w:r>
      <w:r w:rsidR="00DE5927">
        <w:rPr>
          <w:rFonts w:cstheme="minorHAnsi"/>
          <w:b/>
          <w:bCs/>
        </w:rPr>
        <w:t>6</w:t>
      </w:r>
      <w:r w:rsidRPr="00561D16">
        <w:rPr>
          <w:rFonts w:cstheme="minorHAnsi"/>
          <w:b/>
          <w:bCs/>
        </w:rPr>
        <w:t>.</w:t>
      </w:r>
      <w:r>
        <w:rPr>
          <w:rFonts w:cstheme="minorHAnsi"/>
          <w:b/>
          <w:bCs/>
        </w:rPr>
        <w:t xml:space="preserve"> Race/ Ethnicity</w:t>
      </w:r>
      <w:r w:rsidR="005173AE">
        <w:rPr>
          <w:rFonts w:cstheme="minorHAnsi"/>
          <w:b/>
          <w:bCs/>
        </w:rPr>
        <w:t xml:space="preserve"> by City</w:t>
      </w:r>
    </w:p>
    <w:tbl>
      <w:tblPr>
        <w:tblW w:w="7825" w:type="dxa"/>
        <w:tblLook w:val="04A0" w:firstRow="1" w:lastRow="0" w:firstColumn="1" w:lastColumn="0" w:noHBand="0" w:noVBand="1"/>
      </w:tblPr>
      <w:tblGrid>
        <w:gridCol w:w="1705"/>
        <w:gridCol w:w="1360"/>
        <w:gridCol w:w="1540"/>
        <w:gridCol w:w="1540"/>
        <w:gridCol w:w="1680"/>
      </w:tblGrid>
      <w:tr w:rsidR="00D9154F" w:rsidRPr="00522946" w14:paraId="027C62F5" w14:textId="77777777" w:rsidTr="002708E9">
        <w:trPr>
          <w:trHeight w:val="288"/>
        </w:trPr>
        <w:tc>
          <w:tcPr>
            <w:tcW w:w="170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608162" w14:textId="77777777" w:rsidR="00D9154F" w:rsidRPr="00522946" w:rsidRDefault="00D9154F" w:rsidP="002708E9">
            <w:pPr>
              <w:rPr>
                <w:rFonts w:ascii="Calibri" w:eastAsia="Times New Roman" w:hAnsi="Calibri" w:cs="Times New Roman"/>
                <w:b/>
                <w:bCs/>
                <w:color w:val="264A60"/>
              </w:rPr>
            </w:pPr>
            <w:r w:rsidRPr="000E58BF">
              <w:rPr>
                <w:rFonts w:cstheme="minorHAnsi"/>
                <w:b/>
                <w:bCs/>
              </w:rPr>
              <w:t>Race</w:t>
            </w:r>
            <w:r>
              <w:rPr>
                <w:rFonts w:cstheme="minorHAnsi"/>
                <w:b/>
                <w:bCs/>
              </w:rPr>
              <w:t>/ Ethnicity</w:t>
            </w:r>
          </w:p>
        </w:tc>
        <w:tc>
          <w:tcPr>
            <w:tcW w:w="612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22506D43" w14:textId="77777777" w:rsidR="00D9154F" w:rsidRPr="000E58BF" w:rsidRDefault="00D9154F" w:rsidP="002708E9">
            <w:pPr>
              <w:jc w:val="center"/>
              <w:rPr>
                <w:rFonts w:cstheme="minorHAnsi"/>
                <w:b/>
                <w:bCs/>
              </w:rPr>
            </w:pPr>
            <w:r w:rsidRPr="000E58BF">
              <w:rPr>
                <w:rFonts w:cstheme="minorHAnsi"/>
                <w:b/>
                <w:bCs/>
              </w:rPr>
              <w:t>City of Residence</w:t>
            </w:r>
          </w:p>
        </w:tc>
      </w:tr>
      <w:tr w:rsidR="00D9154F" w:rsidRPr="00522946" w14:paraId="6EBC19ED" w14:textId="77777777" w:rsidTr="002708E9">
        <w:trPr>
          <w:trHeight w:val="312"/>
        </w:trPr>
        <w:tc>
          <w:tcPr>
            <w:tcW w:w="1705"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ED0CA5" w14:textId="77777777" w:rsidR="00D9154F" w:rsidRPr="00522946" w:rsidRDefault="00D9154F" w:rsidP="002708E9">
            <w:pPr>
              <w:rPr>
                <w:rFonts w:ascii="Calibri" w:eastAsia="Times New Roman" w:hAnsi="Calibri" w:cs="Times New Roman"/>
                <w:b/>
                <w:bCs/>
                <w:color w:val="264A60"/>
              </w:rPr>
            </w:pPr>
          </w:p>
        </w:tc>
        <w:tc>
          <w:tcPr>
            <w:tcW w:w="13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90B0643" w14:textId="77777777" w:rsidR="00D9154F" w:rsidRPr="000E58BF" w:rsidRDefault="00D9154F" w:rsidP="002708E9">
            <w:pPr>
              <w:rPr>
                <w:rFonts w:cstheme="minorHAnsi"/>
                <w:b/>
                <w:bCs/>
              </w:rPr>
            </w:pPr>
            <w:r w:rsidRPr="000E58BF">
              <w:rPr>
                <w:rFonts w:cstheme="minorHAnsi"/>
                <w:b/>
                <w:bCs/>
              </w:rPr>
              <w:t>Azusa</w:t>
            </w:r>
          </w:p>
        </w:tc>
        <w:tc>
          <w:tcPr>
            <w:tcW w:w="1540" w:type="dxa"/>
            <w:tcBorders>
              <w:top w:val="nil"/>
              <w:left w:val="nil"/>
              <w:bottom w:val="single" w:sz="4" w:space="0" w:color="auto"/>
              <w:right w:val="single" w:sz="4" w:space="0" w:color="auto"/>
            </w:tcBorders>
            <w:shd w:val="clear" w:color="auto" w:fill="D9E2F3" w:themeFill="accent1" w:themeFillTint="33"/>
            <w:vAlign w:val="bottom"/>
            <w:hideMark/>
          </w:tcPr>
          <w:p w14:paraId="76FC0D88" w14:textId="77777777" w:rsidR="00D9154F" w:rsidRPr="000E58BF" w:rsidRDefault="00D9154F" w:rsidP="002708E9">
            <w:pPr>
              <w:rPr>
                <w:rFonts w:cstheme="minorHAnsi"/>
                <w:b/>
                <w:bCs/>
              </w:rPr>
            </w:pPr>
            <w:r w:rsidRPr="000E58BF">
              <w:rPr>
                <w:rFonts w:cstheme="minorHAnsi"/>
                <w:b/>
                <w:bCs/>
              </w:rPr>
              <w:t>Montebello</w:t>
            </w:r>
          </w:p>
        </w:tc>
        <w:tc>
          <w:tcPr>
            <w:tcW w:w="1540" w:type="dxa"/>
            <w:tcBorders>
              <w:top w:val="nil"/>
              <w:left w:val="nil"/>
              <w:bottom w:val="single" w:sz="4" w:space="0" w:color="auto"/>
              <w:right w:val="single" w:sz="4" w:space="0" w:color="auto"/>
            </w:tcBorders>
            <w:shd w:val="clear" w:color="auto" w:fill="D9E2F3" w:themeFill="accent1" w:themeFillTint="33"/>
            <w:vAlign w:val="bottom"/>
            <w:hideMark/>
          </w:tcPr>
          <w:p w14:paraId="3EA00867" w14:textId="77777777" w:rsidR="00D9154F" w:rsidRPr="000E58BF" w:rsidRDefault="00D9154F" w:rsidP="002708E9">
            <w:pPr>
              <w:rPr>
                <w:rFonts w:cstheme="minorHAnsi"/>
                <w:b/>
                <w:bCs/>
              </w:rPr>
            </w:pPr>
            <w:r w:rsidRPr="000E58BF">
              <w:rPr>
                <w:rFonts w:cstheme="minorHAnsi"/>
                <w:b/>
                <w:bCs/>
              </w:rPr>
              <w:t xml:space="preserve"> South Gate</w:t>
            </w:r>
          </w:p>
        </w:tc>
        <w:tc>
          <w:tcPr>
            <w:tcW w:w="1680" w:type="dxa"/>
            <w:tcBorders>
              <w:top w:val="nil"/>
              <w:left w:val="nil"/>
              <w:bottom w:val="single" w:sz="4" w:space="0" w:color="auto"/>
              <w:right w:val="single" w:sz="4" w:space="0" w:color="auto"/>
            </w:tcBorders>
            <w:shd w:val="clear" w:color="auto" w:fill="D9E2F3" w:themeFill="accent1" w:themeFillTint="33"/>
            <w:vAlign w:val="bottom"/>
            <w:hideMark/>
          </w:tcPr>
          <w:p w14:paraId="1C6F23C6" w14:textId="77777777" w:rsidR="00D9154F" w:rsidRPr="000E58BF" w:rsidRDefault="00D9154F" w:rsidP="002708E9">
            <w:pPr>
              <w:jc w:val="right"/>
              <w:rPr>
                <w:rFonts w:cstheme="minorHAnsi"/>
                <w:b/>
                <w:bCs/>
              </w:rPr>
            </w:pPr>
            <w:r w:rsidRPr="000E58BF">
              <w:rPr>
                <w:rFonts w:cstheme="minorHAnsi"/>
                <w:b/>
                <w:bCs/>
              </w:rPr>
              <w:t>Total</w:t>
            </w:r>
          </w:p>
        </w:tc>
      </w:tr>
      <w:tr w:rsidR="00D9154F" w:rsidRPr="00522946" w14:paraId="332A2AAC" w14:textId="77777777" w:rsidTr="002708E9">
        <w:trPr>
          <w:trHeight w:val="624"/>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413B7F60" w14:textId="77777777" w:rsidR="00D9154F" w:rsidRPr="000E58BF" w:rsidRDefault="00D9154F" w:rsidP="002708E9">
            <w:pPr>
              <w:jc w:val="center"/>
              <w:rPr>
                <w:rFonts w:cstheme="minorHAnsi"/>
                <w:b/>
                <w:bCs/>
              </w:rPr>
            </w:pPr>
            <w:r w:rsidRPr="000E58BF">
              <w:rPr>
                <w:rFonts w:cstheme="minorHAnsi"/>
                <w:b/>
                <w:bCs/>
              </w:rPr>
              <w:t>African American</w:t>
            </w:r>
          </w:p>
        </w:tc>
        <w:tc>
          <w:tcPr>
            <w:tcW w:w="1360" w:type="dxa"/>
            <w:tcBorders>
              <w:top w:val="nil"/>
              <w:left w:val="single" w:sz="4" w:space="0" w:color="auto"/>
              <w:bottom w:val="single" w:sz="4" w:space="0" w:color="auto"/>
              <w:right w:val="single" w:sz="4" w:space="0" w:color="auto"/>
            </w:tcBorders>
            <w:shd w:val="clear" w:color="auto" w:fill="auto"/>
            <w:noWrap/>
            <w:hideMark/>
          </w:tcPr>
          <w:p w14:paraId="22925D78" w14:textId="1EA79767" w:rsidR="00D9154F" w:rsidRPr="000E58BF" w:rsidRDefault="00133117" w:rsidP="002708E9">
            <w:pPr>
              <w:jc w:val="center"/>
              <w:rPr>
                <w:rFonts w:cstheme="minorHAnsi"/>
                <w:bCs/>
              </w:rPr>
            </w:pPr>
            <w:r>
              <w:rPr>
                <w:rFonts w:cstheme="minorHAnsi"/>
                <w:bCs/>
              </w:rPr>
              <w:t>5</w:t>
            </w:r>
          </w:p>
          <w:p w14:paraId="64188508" w14:textId="74243576" w:rsidR="00D9154F" w:rsidRPr="000E58BF" w:rsidRDefault="00133117" w:rsidP="002708E9">
            <w:pPr>
              <w:jc w:val="center"/>
              <w:rPr>
                <w:rFonts w:cstheme="minorHAnsi"/>
                <w:bCs/>
              </w:rPr>
            </w:pPr>
            <w:r>
              <w:rPr>
                <w:rFonts w:cstheme="minorHAnsi"/>
                <w:bCs/>
              </w:rPr>
              <w:t>2</w:t>
            </w:r>
            <w:r w:rsidR="00D9154F" w:rsidRPr="000E58BF">
              <w:rPr>
                <w:rFonts w:cstheme="minorHAnsi"/>
                <w:bCs/>
              </w:rPr>
              <w:t>.</w:t>
            </w:r>
            <w:r w:rsidR="0064681F">
              <w:rPr>
                <w:rFonts w:cstheme="minorHAnsi"/>
                <w:bCs/>
              </w:rPr>
              <w:t>0</w:t>
            </w:r>
            <w:r w:rsidR="00D9154F" w:rsidRPr="000E58BF">
              <w:rPr>
                <w:rFonts w:cstheme="minorHAnsi"/>
                <w:bCs/>
              </w:rPr>
              <w:t>%</w:t>
            </w:r>
          </w:p>
        </w:tc>
        <w:tc>
          <w:tcPr>
            <w:tcW w:w="1540" w:type="dxa"/>
            <w:tcBorders>
              <w:top w:val="nil"/>
              <w:left w:val="nil"/>
              <w:bottom w:val="single" w:sz="4" w:space="0" w:color="auto"/>
              <w:right w:val="single" w:sz="4" w:space="0" w:color="auto"/>
            </w:tcBorders>
            <w:shd w:val="clear" w:color="auto" w:fill="auto"/>
            <w:noWrap/>
            <w:hideMark/>
          </w:tcPr>
          <w:p w14:paraId="1BB465D7" w14:textId="77777777" w:rsidR="00D9154F" w:rsidRPr="000E58BF" w:rsidRDefault="00D9154F" w:rsidP="002708E9">
            <w:pPr>
              <w:jc w:val="center"/>
              <w:rPr>
                <w:rFonts w:cstheme="minorHAnsi"/>
                <w:bCs/>
              </w:rPr>
            </w:pPr>
            <w:r w:rsidRPr="000E58BF">
              <w:rPr>
                <w:rFonts w:cstheme="minorHAnsi"/>
                <w:bCs/>
              </w:rPr>
              <w:t>32</w:t>
            </w:r>
          </w:p>
          <w:p w14:paraId="72B3AC17" w14:textId="3F068DA5" w:rsidR="00D9154F" w:rsidRPr="000E58BF" w:rsidRDefault="00D9154F" w:rsidP="002708E9">
            <w:pPr>
              <w:jc w:val="center"/>
              <w:rPr>
                <w:rFonts w:cstheme="minorHAnsi"/>
                <w:bCs/>
              </w:rPr>
            </w:pPr>
            <w:r w:rsidRPr="000E58BF">
              <w:rPr>
                <w:rFonts w:cstheme="minorHAnsi"/>
                <w:bCs/>
              </w:rPr>
              <w:t>1</w:t>
            </w:r>
            <w:r w:rsidR="00133117">
              <w:rPr>
                <w:rFonts w:cstheme="minorHAnsi"/>
                <w:bCs/>
              </w:rPr>
              <w:t>4</w:t>
            </w:r>
            <w:r w:rsidRPr="000E58BF">
              <w:rPr>
                <w:rFonts w:cstheme="minorHAnsi"/>
                <w:bCs/>
              </w:rPr>
              <w:t>.</w:t>
            </w:r>
            <w:r w:rsidR="00133117">
              <w:rPr>
                <w:rFonts w:cstheme="minorHAnsi"/>
                <w:bCs/>
              </w:rPr>
              <w:t>2</w:t>
            </w:r>
            <w:r w:rsidRPr="000E58BF">
              <w:rPr>
                <w:rFonts w:cstheme="minorHAnsi"/>
                <w:bCs/>
              </w:rPr>
              <w:t>%</w:t>
            </w:r>
          </w:p>
        </w:tc>
        <w:tc>
          <w:tcPr>
            <w:tcW w:w="1540" w:type="dxa"/>
            <w:tcBorders>
              <w:top w:val="nil"/>
              <w:left w:val="nil"/>
              <w:bottom w:val="single" w:sz="4" w:space="0" w:color="auto"/>
              <w:right w:val="single" w:sz="4" w:space="0" w:color="auto"/>
            </w:tcBorders>
            <w:shd w:val="clear" w:color="auto" w:fill="auto"/>
            <w:noWrap/>
            <w:hideMark/>
          </w:tcPr>
          <w:p w14:paraId="71DDD707" w14:textId="026D7FCD" w:rsidR="00D9154F" w:rsidRPr="000E58BF" w:rsidRDefault="00AE4949" w:rsidP="002708E9">
            <w:pPr>
              <w:jc w:val="center"/>
              <w:rPr>
                <w:rFonts w:cstheme="minorHAnsi"/>
                <w:bCs/>
              </w:rPr>
            </w:pPr>
            <w:r>
              <w:rPr>
                <w:rFonts w:cstheme="minorHAnsi"/>
                <w:bCs/>
              </w:rPr>
              <w:t>9</w:t>
            </w:r>
          </w:p>
          <w:p w14:paraId="668F1E4D" w14:textId="6CAE8546" w:rsidR="00D9154F" w:rsidRPr="000E58BF" w:rsidRDefault="0064681F" w:rsidP="002708E9">
            <w:pPr>
              <w:jc w:val="center"/>
              <w:rPr>
                <w:rFonts w:cstheme="minorHAnsi"/>
                <w:bCs/>
              </w:rPr>
            </w:pPr>
            <w:r>
              <w:rPr>
                <w:rFonts w:cstheme="minorHAnsi"/>
                <w:bCs/>
              </w:rPr>
              <w:t>3</w:t>
            </w:r>
            <w:r w:rsidR="00D9154F" w:rsidRPr="000E58BF">
              <w:rPr>
                <w:rFonts w:cstheme="minorHAnsi"/>
                <w:bCs/>
              </w:rPr>
              <w:t>.</w:t>
            </w:r>
            <w:r w:rsidR="00AE4949">
              <w:rPr>
                <w:rFonts w:cstheme="minorHAnsi"/>
                <w:bCs/>
              </w:rPr>
              <w:t>7</w:t>
            </w:r>
            <w:r w:rsidR="00D9154F" w:rsidRPr="000E58BF">
              <w:rPr>
                <w:rFonts w:cstheme="minorHAnsi"/>
                <w:bCs/>
              </w:rPr>
              <w:t>%</w:t>
            </w:r>
          </w:p>
        </w:tc>
        <w:tc>
          <w:tcPr>
            <w:tcW w:w="1680" w:type="dxa"/>
            <w:tcBorders>
              <w:top w:val="nil"/>
              <w:left w:val="nil"/>
              <w:bottom w:val="single" w:sz="4" w:space="0" w:color="auto"/>
              <w:right w:val="single" w:sz="4" w:space="0" w:color="auto"/>
            </w:tcBorders>
            <w:shd w:val="clear" w:color="auto" w:fill="auto"/>
            <w:noWrap/>
            <w:hideMark/>
          </w:tcPr>
          <w:p w14:paraId="1B8A6C6E" w14:textId="340EE075" w:rsidR="00D9154F" w:rsidRPr="000E58BF" w:rsidRDefault="0064681F" w:rsidP="002708E9">
            <w:pPr>
              <w:jc w:val="right"/>
              <w:rPr>
                <w:rFonts w:cstheme="minorHAnsi"/>
                <w:bCs/>
              </w:rPr>
            </w:pPr>
            <w:r>
              <w:rPr>
                <w:rFonts w:cstheme="minorHAnsi"/>
                <w:bCs/>
              </w:rPr>
              <w:t>4</w:t>
            </w:r>
            <w:r w:rsidR="00AE4949">
              <w:rPr>
                <w:rFonts w:cstheme="minorHAnsi"/>
                <w:bCs/>
              </w:rPr>
              <w:t>6</w:t>
            </w:r>
          </w:p>
          <w:p w14:paraId="286E867D" w14:textId="23DC1AB3" w:rsidR="00D9154F" w:rsidRPr="000E58BF" w:rsidRDefault="0064681F" w:rsidP="002708E9">
            <w:pPr>
              <w:jc w:val="right"/>
              <w:rPr>
                <w:rFonts w:cstheme="minorHAnsi"/>
                <w:bCs/>
              </w:rPr>
            </w:pPr>
            <w:r>
              <w:rPr>
                <w:rFonts w:cstheme="minorHAnsi"/>
                <w:bCs/>
              </w:rPr>
              <w:t>6</w:t>
            </w:r>
            <w:r w:rsidR="00D9154F" w:rsidRPr="000E58BF">
              <w:rPr>
                <w:rFonts w:cstheme="minorHAnsi"/>
                <w:bCs/>
              </w:rPr>
              <w:t>.</w:t>
            </w:r>
            <w:r>
              <w:rPr>
                <w:rFonts w:cstheme="minorHAnsi"/>
                <w:bCs/>
              </w:rPr>
              <w:t>2</w:t>
            </w:r>
            <w:r w:rsidR="00D9154F" w:rsidRPr="000E58BF">
              <w:rPr>
                <w:rFonts w:cstheme="minorHAnsi"/>
                <w:bCs/>
              </w:rPr>
              <w:t>%</w:t>
            </w:r>
          </w:p>
        </w:tc>
      </w:tr>
      <w:tr w:rsidR="00D9154F" w:rsidRPr="00522946" w14:paraId="3CB51A5D" w14:textId="77777777" w:rsidTr="002708E9">
        <w:trPr>
          <w:trHeight w:val="665"/>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73B3EA57" w14:textId="77777777" w:rsidR="00D9154F" w:rsidRPr="000E58BF" w:rsidRDefault="00D9154F" w:rsidP="002708E9">
            <w:pPr>
              <w:jc w:val="center"/>
              <w:rPr>
                <w:rFonts w:cstheme="minorHAnsi"/>
                <w:b/>
                <w:bCs/>
              </w:rPr>
            </w:pPr>
            <w:r w:rsidRPr="000E58BF">
              <w:rPr>
                <w:rFonts w:cstheme="minorHAnsi"/>
                <w:b/>
                <w:bCs/>
              </w:rPr>
              <w:t>Asian/ Pacific Islander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5831EDFC" w14:textId="7764EF63" w:rsidR="00D9154F" w:rsidRPr="000E58BF" w:rsidRDefault="00133117" w:rsidP="002708E9">
            <w:pPr>
              <w:jc w:val="center"/>
              <w:rPr>
                <w:rFonts w:cstheme="minorHAnsi"/>
                <w:bCs/>
              </w:rPr>
            </w:pPr>
            <w:r>
              <w:rPr>
                <w:rFonts w:cstheme="minorHAnsi"/>
                <w:bCs/>
              </w:rPr>
              <w:t>2</w:t>
            </w:r>
          </w:p>
          <w:p w14:paraId="0E83C96C" w14:textId="28845582" w:rsidR="00D9154F" w:rsidRPr="000E58BF" w:rsidRDefault="00D9154F" w:rsidP="002708E9">
            <w:pPr>
              <w:jc w:val="center"/>
              <w:rPr>
                <w:rFonts w:cstheme="minorHAnsi"/>
                <w:bCs/>
              </w:rPr>
            </w:pPr>
            <w:r w:rsidRPr="000E58BF">
              <w:rPr>
                <w:rFonts w:cstheme="minorHAnsi"/>
                <w:bCs/>
              </w:rPr>
              <w:t>0.</w:t>
            </w:r>
            <w:r w:rsidR="00133117">
              <w:rPr>
                <w:rFonts w:cstheme="minorHAnsi"/>
                <w:bCs/>
              </w:rPr>
              <w:t>8</w:t>
            </w:r>
            <w:r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70D2E4C9" w14:textId="787FB9AD" w:rsidR="00D9154F" w:rsidRPr="000E58BF" w:rsidRDefault="00D9154F" w:rsidP="002708E9">
            <w:pPr>
              <w:jc w:val="center"/>
              <w:rPr>
                <w:rFonts w:cstheme="minorHAnsi"/>
                <w:bCs/>
              </w:rPr>
            </w:pPr>
            <w:r w:rsidRPr="000E58BF">
              <w:rPr>
                <w:rFonts w:cstheme="minorHAnsi"/>
                <w:bCs/>
              </w:rPr>
              <w:t>2</w:t>
            </w:r>
            <w:r w:rsidR="0064681F">
              <w:rPr>
                <w:rFonts w:cstheme="minorHAnsi"/>
                <w:bCs/>
              </w:rPr>
              <w:t>5</w:t>
            </w:r>
          </w:p>
          <w:p w14:paraId="659FE7D5" w14:textId="5777CAC3" w:rsidR="00D9154F" w:rsidRPr="000E58BF" w:rsidRDefault="00D9154F" w:rsidP="002708E9">
            <w:pPr>
              <w:jc w:val="center"/>
              <w:rPr>
                <w:rFonts w:cstheme="minorHAnsi"/>
                <w:bCs/>
              </w:rPr>
            </w:pPr>
            <w:r w:rsidRPr="000E58BF">
              <w:rPr>
                <w:rFonts w:cstheme="minorHAnsi"/>
                <w:bCs/>
              </w:rPr>
              <w:t>10.</w:t>
            </w:r>
            <w:r w:rsidR="0064681F">
              <w:rPr>
                <w:rFonts w:cstheme="minorHAnsi"/>
                <w:bCs/>
              </w:rPr>
              <w:t>2</w:t>
            </w:r>
            <w:r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428DB71D" w14:textId="57CC0AAA" w:rsidR="00D9154F" w:rsidRPr="000E58BF" w:rsidRDefault="00AE4949" w:rsidP="002708E9">
            <w:pPr>
              <w:jc w:val="center"/>
              <w:rPr>
                <w:rFonts w:cstheme="minorHAnsi"/>
                <w:bCs/>
              </w:rPr>
            </w:pPr>
            <w:r>
              <w:rPr>
                <w:rFonts w:cstheme="minorHAnsi"/>
                <w:bCs/>
              </w:rPr>
              <w:t>7</w:t>
            </w:r>
          </w:p>
          <w:p w14:paraId="51B69A1E" w14:textId="0F855206" w:rsidR="00D9154F" w:rsidRPr="000E58BF" w:rsidRDefault="00AE4949" w:rsidP="002708E9">
            <w:pPr>
              <w:jc w:val="center"/>
              <w:rPr>
                <w:rFonts w:cstheme="minorHAnsi"/>
                <w:bCs/>
              </w:rPr>
            </w:pPr>
            <w:r>
              <w:rPr>
                <w:rFonts w:cstheme="minorHAnsi"/>
                <w:bCs/>
              </w:rPr>
              <w:t>2</w:t>
            </w:r>
            <w:r w:rsidR="00D9154F" w:rsidRPr="000E58BF">
              <w:rPr>
                <w:rFonts w:cstheme="minorHAnsi"/>
                <w:bCs/>
              </w:rPr>
              <w:t>.</w:t>
            </w:r>
            <w:r>
              <w:rPr>
                <w:rFonts w:cstheme="minorHAnsi"/>
                <w:bCs/>
              </w:rPr>
              <w:t>8</w:t>
            </w:r>
            <w:r w:rsidR="00D9154F" w:rsidRPr="000E58BF">
              <w:rPr>
                <w:rFonts w:cstheme="minorHAnsi"/>
                <w:bCs/>
              </w:rPr>
              <w:t>%</w:t>
            </w:r>
          </w:p>
        </w:tc>
        <w:tc>
          <w:tcPr>
            <w:tcW w:w="1680" w:type="dxa"/>
            <w:tcBorders>
              <w:top w:val="single" w:sz="4" w:space="0" w:color="auto"/>
              <w:left w:val="nil"/>
              <w:bottom w:val="single" w:sz="4" w:space="0" w:color="auto"/>
              <w:right w:val="single" w:sz="4" w:space="0" w:color="auto"/>
            </w:tcBorders>
            <w:shd w:val="clear" w:color="auto" w:fill="auto"/>
            <w:noWrap/>
            <w:hideMark/>
          </w:tcPr>
          <w:p w14:paraId="65434EC8" w14:textId="30313DB3" w:rsidR="00D9154F" w:rsidRPr="000E58BF" w:rsidRDefault="00AE4949" w:rsidP="002708E9">
            <w:pPr>
              <w:jc w:val="right"/>
              <w:rPr>
                <w:rFonts w:cstheme="minorHAnsi"/>
                <w:bCs/>
              </w:rPr>
            </w:pPr>
            <w:r>
              <w:rPr>
                <w:rFonts w:cstheme="minorHAnsi"/>
                <w:bCs/>
              </w:rPr>
              <w:t>34</w:t>
            </w:r>
          </w:p>
          <w:p w14:paraId="62323F59" w14:textId="0E30AA13" w:rsidR="00D9154F" w:rsidRPr="000E58BF" w:rsidRDefault="0064681F" w:rsidP="002708E9">
            <w:pPr>
              <w:jc w:val="right"/>
              <w:rPr>
                <w:rFonts w:cstheme="minorHAnsi"/>
                <w:bCs/>
              </w:rPr>
            </w:pPr>
            <w:r>
              <w:rPr>
                <w:rFonts w:cstheme="minorHAnsi"/>
                <w:bCs/>
              </w:rPr>
              <w:t>4</w:t>
            </w:r>
            <w:r w:rsidR="00D9154F" w:rsidRPr="000E58BF">
              <w:rPr>
                <w:rFonts w:cstheme="minorHAnsi"/>
                <w:bCs/>
              </w:rPr>
              <w:t>.</w:t>
            </w:r>
            <w:r w:rsidR="00AE4949">
              <w:rPr>
                <w:rFonts w:cstheme="minorHAnsi"/>
                <w:bCs/>
              </w:rPr>
              <w:t>6</w:t>
            </w:r>
            <w:r w:rsidR="00D9154F" w:rsidRPr="000E58BF">
              <w:rPr>
                <w:rFonts w:cstheme="minorHAnsi"/>
                <w:bCs/>
              </w:rPr>
              <w:t>%</w:t>
            </w:r>
          </w:p>
        </w:tc>
      </w:tr>
      <w:tr w:rsidR="00D9154F" w:rsidRPr="00522946" w14:paraId="2D7F2C58" w14:textId="77777777" w:rsidTr="002708E9">
        <w:trPr>
          <w:trHeight w:val="624"/>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0AC1443F" w14:textId="77777777" w:rsidR="00D9154F" w:rsidRPr="000E58BF" w:rsidRDefault="00D9154F" w:rsidP="002708E9">
            <w:pPr>
              <w:jc w:val="center"/>
              <w:rPr>
                <w:rFonts w:cstheme="minorHAnsi"/>
                <w:b/>
                <w:bCs/>
              </w:rPr>
            </w:pPr>
            <w:r w:rsidRPr="000E58BF">
              <w:rPr>
                <w:rFonts w:cstheme="minorHAnsi"/>
                <w:b/>
                <w:bCs/>
              </w:rPr>
              <w:t>Hispanic/ Latino</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3363CBED" w14:textId="39E97EF2" w:rsidR="00D9154F" w:rsidRPr="000E58BF" w:rsidRDefault="00D9154F" w:rsidP="002708E9">
            <w:pPr>
              <w:jc w:val="center"/>
              <w:rPr>
                <w:rFonts w:cstheme="minorHAnsi"/>
                <w:bCs/>
              </w:rPr>
            </w:pPr>
            <w:r w:rsidRPr="000E58BF">
              <w:rPr>
                <w:rFonts w:cstheme="minorHAnsi"/>
                <w:bCs/>
              </w:rPr>
              <w:t>1</w:t>
            </w:r>
            <w:r w:rsidR="00133117">
              <w:rPr>
                <w:rFonts w:cstheme="minorHAnsi"/>
                <w:bCs/>
              </w:rPr>
              <w:t>74</w:t>
            </w:r>
          </w:p>
          <w:p w14:paraId="16930EEE" w14:textId="02811127" w:rsidR="00D9154F" w:rsidRPr="000E58BF" w:rsidRDefault="00ED3744" w:rsidP="002708E9">
            <w:pPr>
              <w:jc w:val="center"/>
              <w:rPr>
                <w:rFonts w:cstheme="minorHAnsi"/>
                <w:bCs/>
              </w:rPr>
            </w:pPr>
            <w:r>
              <w:rPr>
                <w:rFonts w:cstheme="minorHAnsi"/>
                <w:bCs/>
              </w:rPr>
              <w:t>7</w:t>
            </w:r>
            <w:r w:rsidR="00133117">
              <w:rPr>
                <w:rFonts w:cstheme="minorHAnsi"/>
                <w:bCs/>
              </w:rPr>
              <w:t>0</w:t>
            </w:r>
            <w:r w:rsidR="00D9154F" w:rsidRPr="000E58BF">
              <w:rPr>
                <w:rFonts w:cstheme="minorHAnsi"/>
                <w:bCs/>
              </w:rPr>
              <w:t>.</w:t>
            </w:r>
            <w:r w:rsidR="00133117">
              <w:rPr>
                <w:rFonts w:cstheme="minorHAnsi"/>
                <w:bCs/>
              </w:rPr>
              <w:t>7</w:t>
            </w:r>
            <w:r w:rsidR="00D9154F"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22B06D0C" w14:textId="031A654B" w:rsidR="00D9154F" w:rsidRPr="000E58BF" w:rsidRDefault="00D9154F" w:rsidP="002708E9">
            <w:pPr>
              <w:jc w:val="center"/>
              <w:rPr>
                <w:rFonts w:cstheme="minorHAnsi"/>
                <w:bCs/>
              </w:rPr>
            </w:pPr>
            <w:r w:rsidRPr="000E58BF">
              <w:rPr>
                <w:rFonts w:cstheme="minorHAnsi"/>
                <w:bCs/>
              </w:rPr>
              <w:t>1</w:t>
            </w:r>
            <w:r w:rsidR="00ED3744">
              <w:rPr>
                <w:rFonts w:cstheme="minorHAnsi"/>
                <w:bCs/>
              </w:rPr>
              <w:t>40</w:t>
            </w:r>
          </w:p>
          <w:p w14:paraId="65541BC1" w14:textId="5C3D12B9" w:rsidR="00D9154F" w:rsidRPr="000E58BF" w:rsidRDefault="00D9154F" w:rsidP="002708E9">
            <w:pPr>
              <w:jc w:val="center"/>
              <w:rPr>
                <w:rFonts w:cstheme="minorHAnsi"/>
                <w:bCs/>
              </w:rPr>
            </w:pPr>
            <w:r w:rsidRPr="000E58BF">
              <w:rPr>
                <w:rFonts w:cstheme="minorHAnsi"/>
                <w:bCs/>
              </w:rPr>
              <w:t>5</w:t>
            </w:r>
            <w:r w:rsidR="00ED3744">
              <w:rPr>
                <w:rFonts w:cstheme="minorHAnsi"/>
                <w:bCs/>
              </w:rPr>
              <w:t>7</w:t>
            </w:r>
            <w:r w:rsidRPr="000E58BF">
              <w:rPr>
                <w:rFonts w:cstheme="minorHAnsi"/>
                <w:bCs/>
              </w:rPr>
              <w:t>.</w:t>
            </w:r>
            <w:r w:rsidR="00ED3744">
              <w:rPr>
                <w:rFonts w:cstheme="minorHAnsi"/>
                <w:bCs/>
              </w:rPr>
              <w:t>4</w:t>
            </w:r>
            <w:r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66B9B65E" w14:textId="13DFA509" w:rsidR="00D9154F" w:rsidRPr="000E58BF" w:rsidRDefault="00ED3744" w:rsidP="002708E9">
            <w:pPr>
              <w:jc w:val="center"/>
              <w:rPr>
                <w:rFonts w:cstheme="minorHAnsi"/>
                <w:bCs/>
              </w:rPr>
            </w:pPr>
            <w:r>
              <w:rPr>
                <w:rFonts w:cstheme="minorHAnsi"/>
                <w:bCs/>
              </w:rPr>
              <w:t>1</w:t>
            </w:r>
            <w:r w:rsidR="00AE4949">
              <w:rPr>
                <w:rFonts w:cstheme="minorHAnsi"/>
                <w:bCs/>
              </w:rPr>
              <w:t>96</w:t>
            </w:r>
          </w:p>
          <w:p w14:paraId="7D962CA1" w14:textId="6B43FF05" w:rsidR="00D9154F" w:rsidRPr="000E58BF" w:rsidRDefault="00AE4949" w:rsidP="002708E9">
            <w:pPr>
              <w:jc w:val="center"/>
              <w:rPr>
                <w:rFonts w:cstheme="minorHAnsi"/>
                <w:bCs/>
              </w:rPr>
            </w:pPr>
            <w:r>
              <w:rPr>
                <w:rFonts w:cstheme="minorHAnsi"/>
                <w:bCs/>
              </w:rPr>
              <w:t>79</w:t>
            </w:r>
            <w:r w:rsidR="00D9154F" w:rsidRPr="000E58BF">
              <w:rPr>
                <w:rFonts w:cstheme="minorHAnsi"/>
                <w:bCs/>
              </w:rPr>
              <w:t>.</w:t>
            </w:r>
            <w:r>
              <w:rPr>
                <w:rFonts w:cstheme="minorHAnsi"/>
                <w:bCs/>
              </w:rPr>
              <w:t>7</w:t>
            </w:r>
            <w:r w:rsidR="00D9154F" w:rsidRPr="000E58BF">
              <w:rPr>
                <w:rFonts w:cstheme="minorHAnsi"/>
                <w:bCs/>
              </w:rPr>
              <w:t>%</w:t>
            </w:r>
          </w:p>
        </w:tc>
        <w:tc>
          <w:tcPr>
            <w:tcW w:w="1680" w:type="dxa"/>
            <w:tcBorders>
              <w:top w:val="single" w:sz="4" w:space="0" w:color="auto"/>
              <w:left w:val="nil"/>
              <w:bottom w:val="single" w:sz="4" w:space="0" w:color="auto"/>
              <w:right w:val="single" w:sz="4" w:space="0" w:color="auto"/>
            </w:tcBorders>
            <w:shd w:val="clear" w:color="auto" w:fill="auto"/>
            <w:noWrap/>
            <w:hideMark/>
          </w:tcPr>
          <w:p w14:paraId="053B1FB1" w14:textId="69AD664B" w:rsidR="00D9154F" w:rsidRPr="000E58BF" w:rsidRDefault="00AE4949" w:rsidP="002708E9">
            <w:pPr>
              <w:jc w:val="right"/>
              <w:rPr>
                <w:rFonts w:cstheme="minorHAnsi"/>
                <w:bCs/>
              </w:rPr>
            </w:pPr>
            <w:r>
              <w:rPr>
                <w:rFonts w:cstheme="minorHAnsi"/>
                <w:bCs/>
              </w:rPr>
              <w:t>510</w:t>
            </w:r>
          </w:p>
          <w:p w14:paraId="483B7EE0" w14:textId="1C4BD3E9" w:rsidR="00D9154F" w:rsidRPr="000E58BF" w:rsidRDefault="00AE4949" w:rsidP="002708E9">
            <w:pPr>
              <w:jc w:val="right"/>
              <w:rPr>
                <w:rFonts w:cstheme="minorHAnsi"/>
                <w:bCs/>
              </w:rPr>
            </w:pPr>
            <w:r>
              <w:rPr>
                <w:rFonts w:cstheme="minorHAnsi"/>
                <w:bCs/>
              </w:rPr>
              <w:t>69</w:t>
            </w:r>
            <w:r w:rsidR="00D9154F" w:rsidRPr="000E58BF">
              <w:rPr>
                <w:rFonts w:cstheme="minorHAnsi"/>
                <w:bCs/>
              </w:rPr>
              <w:t>.</w:t>
            </w:r>
            <w:r>
              <w:rPr>
                <w:rFonts w:cstheme="minorHAnsi"/>
                <w:bCs/>
              </w:rPr>
              <w:t>0</w:t>
            </w:r>
            <w:r w:rsidR="00D9154F" w:rsidRPr="000E58BF">
              <w:rPr>
                <w:rFonts w:cstheme="minorHAnsi"/>
                <w:bCs/>
              </w:rPr>
              <w:t>%</w:t>
            </w:r>
          </w:p>
        </w:tc>
      </w:tr>
      <w:tr w:rsidR="00D9154F" w:rsidRPr="00522946" w14:paraId="7452D59D" w14:textId="77777777" w:rsidTr="002708E9">
        <w:trPr>
          <w:trHeight w:val="624"/>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02D50510" w14:textId="77777777" w:rsidR="00D9154F" w:rsidRPr="000E58BF" w:rsidRDefault="00D9154F" w:rsidP="002708E9">
            <w:pPr>
              <w:jc w:val="center"/>
              <w:rPr>
                <w:rFonts w:cstheme="minorHAnsi"/>
                <w:b/>
                <w:bCs/>
              </w:rPr>
            </w:pPr>
            <w:r w:rsidRPr="000E58BF">
              <w:rPr>
                <w:rFonts w:cstheme="minorHAnsi"/>
                <w:b/>
                <w:bCs/>
              </w:rPr>
              <w:t>White, Non-Hispanic</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412FE92A" w14:textId="570A4034" w:rsidR="00D9154F" w:rsidRPr="000E58BF" w:rsidRDefault="00133117" w:rsidP="002708E9">
            <w:pPr>
              <w:jc w:val="center"/>
              <w:rPr>
                <w:rFonts w:cstheme="minorHAnsi"/>
                <w:bCs/>
              </w:rPr>
            </w:pPr>
            <w:r>
              <w:rPr>
                <w:rFonts w:cstheme="minorHAnsi"/>
                <w:bCs/>
              </w:rPr>
              <w:t>47</w:t>
            </w:r>
          </w:p>
          <w:p w14:paraId="6610CC7F" w14:textId="65BE4AB4" w:rsidR="00D9154F" w:rsidRPr="000E58BF" w:rsidRDefault="00ED3744" w:rsidP="002708E9">
            <w:pPr>
              <w:jc w:val="center"/>
              <w:rPr>
                <w:rFonts w:cstheme="minorHAnsi"/>
                <w:bCs/>
              </w:rPr>
            </w:pPr>
            <w:r>
              <w:rPr>
                <w:rFonts w:cstheme="minorHAnsi"/>
                <w:bCs/>
              </w:rPr>
              <w:t>1</w:t>
            </w:r>
            <w:r w:rsidR="00133117">
              <w:rPr>
                <w:rFonts w:cstheme="minorHAnsi"/>
                <w:bCs/>
              </w:rPr>
              <w:t>9</w:t>
            </w:r>
            <w:r w:rsidR="00D9154F" w:rsidRPr="000E58BF">
              <w:rPr>
                <w:rFonts w:cstheme="minorHAnsi"/>
                <w:bCs/>
              </w:rPr>
              <w:t>.</w:t>
            </w:r>
            <w:r w:rsidR="00133117">
              <w:rPr>
                <w:rFonts w:cstheme="minorHAnsi"/>
                <w:bCs/>
              </w:rPr>
              <w:t>1</w:t>
            </w:r>
            <w:r w:rsidR="00D9154F"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2D82059F" w14:textId="77777777" w:rsidR="00D9154F" w:rsidRPr="000E58BF" w:rsidRDefault="00D9154F" w:rsidP="002708E9">
            <w:pPr>
              <w:jc w:val="center"/>
              <w:rPr>
                <w:rFonts w:cstheme="minorHAnsi"/>
                <w:bCs/>
              </w:rPr>
            </w:pPr>
            <w:r w:rsidRPr="000E58BF">
              <w:rPr>
                <w:rFonts w:cstheme="minorHAnsi"/>
                <w:bCs/>
              </w:rPr>
              <w:t>13</w:t>
            </w:r>
          </w:p>
          <w:p w14:paraId="701E644C" w14:textId="4DCD5B58" w:rsidR="00D9154F" w:rsidRPr="000E58BF" w:rsidRDefault="00D9154F" w:rsidP="002708E9">
            <w:pPr>
              <w:jc w:val="center"/>
              <w:rPr>
                <w:rFonts w:cstheme="minorHAnsi"/>
                <w:bCs/>
              </w:rPr>
            </w:pPr>
            <w:r w:rsidRPr="000E58BF">
              <w:rPr>
                <w:rFonts w:cstheme="minorHAnsi"/>
                <w:bCs/>
              </w:rPr>
              <w:t>5.</w:t>
            </w:r>
            <w:r w:rsidR="00ED3744">
              <w:rPr>
                <w:rFonts w:cstheme="minorHAnsi"/>
                <w:bCs/>
              </w:rPr>
              <w:t>3</w:t>
            </w:r>
            <w:r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58FAB902" w14:textId="22A9113A" w:rsidR="00D9154F" w:rsidRPr="000E58BF" w:rsidRDefault="00ED3744" w:rsidP="002708E9">
            <w:pPr>
              <w:jc w:val="center"/>
              <w:rPr>
                <w:rFonts w:cstheme="minorHAnsi"/>
                <w:bCs/>
              </w:rPr>
            </w:pPr>
            <w:r>
              <w:rPr>
                <w:rFonts w:cstheme="minorHAnsi"/>
                <w:bCs/>
              </w:rPr>
              <w:t>2</w:t>
            </w:r>
            <w:r w:rsidR="00AE4949">
              <w:rPr>
                <w:rFonts w:cstheme="minorHAnsi"/>
                <w:bCs/>
              </w:rPr>
              <w:t>8</w:t>
            </w:r>
          </w:p>
          <w:p w14:paraId="2598763E" w14:textId="5ACA62D3" w:rsidR="00D9154F" w:rsidRPr="000E58BF" w:rsidRDefault="00D9154F" w:rsidP="002708E9">
            <w:pPr>
              <w:jc w:val="center"/>
              <w:rPr>
                <w:rFonts w:cstheme="minorHAnsi"/>
                <w:bCs/>
              </w:rPr>
            </w:pPr>
            <w:r w:rsidRPr="000E58BF">
              <w:rPr>
                <w:rFonts w:cstheme="minorHAnsi"/>
                <w:bCs/>
              </w:rPr>
              <w:t>1</w:t>
            </w:r>
            <w:r w:rsidR="00ED3744">
              <w:rPr>
                <w:rFonts w:cstheme="minorHAnsi"/>
                <w:bCs/>
              </w:rPr>
              <w:t>1</w:t>
            </w:r>
            <w:r w:rsidRPr="000E58BF">
              <w:rPr>
                <w:rFonts w:cstheme="minorHAnsi"/>
                <w:bCs/>
              </w:rPr>
              <w:t>.</w:t>
            </w:r>
            <w:r w:rsidR="00AE4949">
              <w:rPr>
                <w:rFonts w:cstheme="minorHAnsi"/>
                <w:bCs/>
              </w:rPr>
              <w:t>4</w:t>
            </w:r>
            <w:r w:rsidRPr="000E58BF">
              <w:rPr>
                <w:rFonts w:cstheme="minorHAnsi"/>
                <w:bCs/>
              </w:rPr>
              <w:t>%</w:t>
            </w:r>
          </w:p>
        </w:tc>
        <w:tc>
          <w:tcPr>
            <w:tcW w:w="1680" w:type="dxa"/>
            <w:tcBorders>
              <w:top w:val="single" w:sz="4" w:space="0" w:color="auto"/>
              <w:left w:val="nil"/>
              <w:bottom w:val="single" w:sz="4" w:space="0" w:color="auto"/>
              <w:right w:val="single" w:sz="4" w:space="0" w:color="auto"/>
            </w:tcBorders>
            <w:shd w:val="clear" w:color="auto" w:fill="auto"/>
            <w:noWrap/>
            <w:hideMark/>
          </w:tcPr>
          <w:p w14:paraId="64FCED4E" w14:textId="79B93EAD" w:rsidR="00D9154F" w:rsidRPr="000E58BF" w:rsidRDefault="00AE4949" w:rsidP="002708E9">
            <w:pPr>
              <w:jc w:val="right"/>
              <w:rPr>
                <w:rFonts w:cstheme="minorHAnsi"/>
                <w:bCs/>
              </w:rPr>
            </w:pPr>
            <w:r>
              <w:rPr>
                <w:rFonts w:cstheme="minorHAnsi"/>
                <w:bCs/>
              </w:rPr>
              <w:t>88</w:t>
            </w:r>
          </w:p>
          <w:p w14:paraId="5628BFCC" w14:textId="57F17BF3" w:rsidR="00D9154F" w:rsidRPr="000E58BF" w:rsidRDefault="00ED3744" w:rsidP="002708E9">
            <w:pPr>
              <w:jc w:val="right"/>
              <w:rPr>
                <w:rFonts w:cstheme="minorHAnsi"/>
                <w:bCs/>
              </w:rPr>
            </w:pPr>
            <w:r>
              <w:rPr>
                <w:rFonts w:cstheme="minorHAnsi"/>
                <w:bCs/>
              </w:rPr>
              <w:t>1</w:t>
            </w:r>
            <w:r w:rsidR="00AE4949">
              <w:rPr>
                <w:rFonts w:cstheme="minorHAnsi"/>
                <w:bCs/>
              </w:rPr>
              <w:t>1</w:t>
            </w:r>
            <w:r w:rsidR="00D9154F" w:rsidRPr="000E58BF">
              <w:rPr>
                <w:rFonts w:cstheme="minorHAnsi"/>
                <w:bCs/>
              </w:rPr>
              <w:t>.</w:t>
            </w:r>
            <w:r>
              <w:rPr>
                <w:rFonts w:cstheme="minorHAnsi"/>
                <w:bCs/>
              </w:rPr>
              <w:t>9</w:t>
            </w:r>
            <w:r w:rsidR="00D9154F" w:rsidRPr="000E58BF">
              <w:rPr>
                <w:rFonts w:cstheme="minorHAnsi"/>
                <w:bCs/>
              </w:rPr>
              <w:t>%</w:t>
            </w:r>
          </w:p>
        </w:tc>
      </w:tr>
      <w:tr w:rsidR="00D9154F" w:rsidRPr="00522946" w14:paraId="7B89ACD8" w14:textId="77777777" w:rsidTr="002708E9">
        <w:trPr>
          <w:trHeight w:val="917"/>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28D9E671" w14:textId="77777777" w:rsidR="00D9154F" w:rsidRPr="000E58BF" w:rsidRDefault="00D9154F" w:rsidP="002708E9">
            <w:pPr>
              <w:jc w:val="center"/>
              <w:rPr>
                <w:rFonts w:cstheme="minorHAnsi"/>
                <w:b/>
                <w:bCs/>
              </w:rPr>
            </w:pPr>
            <w:r w:rsidRPr="000E58BF">
              <w:rPr>
                <w:rFonts w:cstheme="minorHAnsi"/>
                <w:b/>
                <w:bCs/>
              </w:rPr>
              <w:t>Native American/ Alaskan Native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A4103" w14:textId="7CBB3DAD" w:rsidR="00D9154F" w:rsidRPr="000E58BF" w:rsidRDefault="00ED3744" w:rsidP="002708E9">
            <w:pPr>
              <w:jc w:val="center"/>
              <w:rPr>
                <w:rFonts w:cstheme="minorHAnsi"/>
                <w:bCs/>
              </w:rPr>
            </w:pPr>
            <w:r>
              <w:rPr>
                <w:rFonts w:cstheme="minorHAnsi"/>
                <w:bCs/>
              </w:rPr>
              <w:t>11</w:t>
            </w:r>
          </w:p>
          <w:p w14:paraId="694CE043" w14:textId="63014EFA" w:rsidR="00D9154F" w:rsidRPr="000E58BF" w:rsidRDefault="00133117" w:rsidP="002708E9">
            <w:pPr>
              <w:jc w:val="center"/>
              <w:rPr>
                <w:rFonts w:cstheme="minorHAnsi"/>
                <w:bCs/>
              </w:rPr>
            </w:pPr>
            <w:r>
              <w:rPr>
                <w:rFonts w:cstheme="minorHAnsi"/>
                <w:bCs/>
              </w:rPr>
              <w:t>4</w:t>
            </w:r>
            <w:r w:rsidR="00D9154F" w:rsidRPr="000E58BF">
              <w:rPr>
                <w:rFonts w:cstheme="minorHAnsi"/>
                <w:bCs/>
              </w:rPr>
              <w:t>.</w:t>
            </w:r>
            <w:r>
              <w:rPr>
                <w:rFonts w:cstheme="minorHAnsi"/>
                <w:bCs/>
              </w:rPr>
              <w:t>5</w:t>
            </w:r>
            <w:r w:rsidR="00D9154F"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54451D1" w14:textId="77777777" w:rsidR="00D9154F" w:rsidRPr="000E58BF" w:rsidRDefault="00D9154F" w:rsidP="002708E9">
            <w:pPr>
              <w:jc w:val="center"/>
              <w:rPr>
                <w:rFonts w:cstheme="minorHAnsi"/>
                <w:bCs/>
              </w:rPr>
            </w:pPr>
            <w:r w:rsidRPr="000E58BF">
              <w:rPr>
                <w:rFonts w:cstheme="minorHAnsi"/>
                <w:bCs/>
              </w:rPr>
              <w:t>9</w:t>
            </w:r>
          </w:p>
          <w:p w14:paraId="690392D8" w14:textId="3D500BC5" w:rsidR="00D9154F" w:rsidRPr="000E58BF" w:rsidRDefault="00ED3744" w:rsidP="002708E9">
            <w:pPr>
              <w:jc w:val="center"/>
              <w:rPr>
                <w:rFonts w:cstheme="minorHAnsi"/>
                <w:bCs/>
              </w:rPr>
            </w:pPr>
            <w:r>
              <w:rPr>
                <w:rFonts w:cstheme="minorHAnsi"/>
                <w:bCs/>
              </w:rPr>
              <w:t>3</w:t>
            </w:r>
            <w:r w:rsidR="00D9154F" w:rsidRPr="000E58BF">
              <w:rPr>
                <w:rFonts w:cstheme="minorHAnsi"/>
                <w:bCs/>
              </w:rPr>
              <w:t>.</w:t>
            </w:r>
            <w:r>
              <w:rPr>
                <w:rFonts w:cstheme="minorHAnsi"/>
                <w:bCs/>
              </w:rPr>
              <w:t>7</w:t>
            </w:r>
            <w:r w:rsidR="00D9154F"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9255317" w14:textId="77777777" w:rsidR="00D9154F" w:rsidRPr="000E58BF" w:rsidRDefault="00D9154F" w:rsidP="002708E9">
            <w:pPr>
              <w:jc w:val="center"/>
              <w:rPr>
                <w:rFonts w:cstheme="minorHAnsi"/>
                <w:bCs/>
              </w:rPr>
            </w:pPr>
            <w:r w:rsidRPr="000E58BF">
              <w:rPr>
                <w:rFonts w:cstheme="minorHAnsi"/>
                <w:bCs/>
              </w:rPr>
              <w:t>0</w:t>
            </w:r>
          </w:p>
          <w:p w14:paraId="37F18567" w14:textId="77777777" w:rsidR="00D9154F" w:rsidRPr="000E58BF" w:rsidRDefault="00D9154F" w:rsidP="002708E9">
            <w:pPr>
              <w:jc w:val="center"/>
              <w:rPr>
                <w:rFonts w:cstheme="minorHAnsi"/>
                <w:bCs/>
              </w:rPr>
            </w:pPr>
            <w:r w:rsidRPr="000E58BF">
              <w:rPr>
                <w:rFonts w:cstheme="minorHAnsi"/>
                <w:bCs/>
              </w:rPr>
              <w:t>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7979769" w14:textId="01C52A4A" w:rsidR="00D9154F" w:rsidRPr="000E58BF" w:rsidRDefault="00ED3744" w:rsidP="002708E9">
            <w:pPr>
              <w:jc w:val="right"/>
              <w:rPr>
                <w:rFonts w:cstheme="minorHAnsi"/>
                <w:bCs/>
              </w:rPr>
            </w:pPr>
            <w:r>
              <w:rPr>
                <w:rFonts w:cstheme="minorHAnsi"/>
                <w:bCs/>
              </w:rPr>
              <w:t>20</w:t>
            </w:r>
          </w:p>
          <w:p w14:paraId="1D986C91" w14:textId="1458382F" w:rsidR="00D9154F" w:rsidRPr="000E58BF" w:rsidRDefault="00AE4949" w:rsidP="002708E9">
            <w:pPr>
              <w:jc w:val="right"/>
              <w:rPr>
                <w:rFonts w:cstheme="minorHAnsi"/>
                <w:bCs/>
              </w:rPr>
            </w:pPr>
            <w:r>
              <w:rPr>
                <w:rFonts w:cstheme="minorHAnsi"/>
                <w:bCs/>
              </w:rPr>
              <w:t>2</w:t>
            </w:r>
            <w:r w:rsidR="00D9154F" w:rsidRPr="000E58BF">
              <w:rPr>
                <w:rFonts w:cstheme="minorHAnsi"/>
                <w:bCs/>
              </w:rPr>
              <w:t>.</w:t>
            </w:r>
            <w:r>
              <w:rPr>
                <w:rFonts w:cstheme="minorHAnsi"/>
                <w:bCs/>
              </w:rPr>
              <w:t>7</w:t>
            </w:r>
            <w:r w:rsidR="00D9154F" w:rsidRPr="000E58BF">
              <w:rPr>
                <w:rFonts w:cstheme="minorHAnsi"/>
                <w:bCs/>
              </w:rPr>
              <w:t>%</w:t>
            </w:r>
          </w:p>
        </w:tc>
      </w:tr>
      <w:tr w:rsidR="00D9154F" w:rsidRPr="00522946" w14:paraId="0A106056" w14:textId="77777777" w:rsidTr="002708E9">
        <w:trPr>
          <w:trHeight w:val="624"/>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6BB8E72F" w14:textId="77777777" w:rsidR="00D9154F" w:rsidRPr="000E58BF" w:rsidRDefault="00D9154F" w:rsidP="002708E9">
            <w:pPr>
              <w:jc w:val="center"/>
              <w:rPr>
                <w:rFonts w:cstheme="minorHAnsi"/>
                <w:b/>
                <w:bCs/>
              </w:rPr>
            </w:pPr>
            <w:r w:rsidRPr="000E58BF">
              <w:rPr>
                <w:rFonts w:cstheme="minorHAnsi"/>
                <w:b/>
                <w:bCs/>
              </w:rPr>
              <w:t>Multiracial</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2F89D4B6" w14:textId="5BA3F3A4" w:rsidR="00D9154F" w:rsidRPr="000E58BF" w:rsidRDefault="00133117" w:rsidP="002708E9">
            <w:pPr>
              <w:jc w:val="center"/>
              <w:rPr>
                <w:rFonts w:cstheme="minorHAnsi"/>
                <w:bCs/>
              </w:rPr>
            </w:pPr>
            <w:r>
              <w:rPr>
                <w:rFonts w:cstheme="minorHAnsi"/>
                <w:bCs/>
              </w:rPr>
              <w:t>5</w:t>
            </w:r>
          </w:p>
          <w:p w14:paraId="55B20D7A" w14:textId="6410EFB5" w:rsidR="00D9154F" w:rsidRPr="000E58BF" w:rsidRDefault="00133117" w:rsidP="002708E9">
            <w:pPr>
              <w:jc w:val="center"/>
              <w:rPr>
                <w:rFonts w:cstheme="minorHAnsi"/>
                <w:bCs/>
              </w:rPr>
            </w:pPr>
            <w:r>
              <w:rPr>
                <w:rFonts w:cstheme="minorHAnsi"/>
                <w:bCs/>
              </w:rPr>
              <w:t>2</w:t>
            </w:r>
            <w:r w:rsidR="00D9154F" w:rsidRPr="000E58BF">
              <w:rPr>
                <w:rFonts w:cstheme="minorHAnsi"/>
                <w:bCs/>
              </w:rPr>
              <w:t>.</w:t>
            </w:r>
            <w:r>
              <w:rPr>
                <w:rFonts w:cstheme="minorHAnsi"/>
                <w:bCs/>
              </w:rPr>
              <w:t>0</w:t>
            </w:r>
            <w:r w:rsidR="00D9154F"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2ABBE67A" w14:textId="5AB70ADB" w:rsidR="00D9154F" w:rsidRPr="000E58BF" w:rsidRDefault="00AE4949" w:rsidP="002708E9">
            <w:pPr>
              <w:jc w:val="center"/>
              <w:rPr>
                <w:rFonts w:cstheme="minorHAnsi"/>
                <w:bCs/>
              </w:rPr>
            </w:pPr>
            <w:r>
              <w:rPr>
                <w:rFonts w:cstheme="minorHAnsi"/>
                <w:bCs/>
              </w:rPr>
              <w:t>5</w:t>
            </w:r>
          </w:p>
          <w:p w14:paraId="0585920B" w14:textId="379510A8" w:rsidR="00D9154F" w:rsidRPr="000E58BF" w:rsidRDefault="00AE4949" w:rsidP="002708E9">
            <w:pPr>
              <w:jc w:val="center"/>
              <w:rPr>
                <w:rFonts w:cstheme="minorHAnsi"/>
                <w:bCs/>
              </w:rPr>
            </w:pPr>
            <w:r>
              <w:rPr>
                <w:rFonts w:cstheme="minorHAnsi"/>
                <w:bCs/>
              </w:rPr>
              <w:t>2</w:t>
            </w:r>
            <w:r w:rsidR="00D9154F" w:rsidRPr="000E58BF">
              <w:rPr>
                <w:rFonts w:cstheme="minorHAnsi"/>
                <w:bCs/>
              </w:rPr>
              <w:t>.</w:t>
            </w:r>
            <w:r>
              <w:rPr>
                <w:rFonts w:cstheme="minorHAnsi"/>
                <w:bCs/>
              </w:rPr>
              <w:t>0</w:t>
            </w:r>
            <w:r w:rsidR="00D9154F"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70405A8E" w14:textId="687FF91A" w:rsidR="00D9154F" w:rsidRPr="000E58BF" w:rsidRDefault="00AE4949" w:rsidP="002708E9">
            <w:pPr>
              <w:jc w:val="center"/>
              <w:rPr>
                <w:rFonts w:cstheme="minorHAnsi"/>
                <w:bCs/>
              </w:rPr>
            </w:pPr>
            <w:r>
              <w:rPr>
                <w:rFonts w:cstheme="minorHAnsi"/>
                <w:bCs/>
              </w:rPr>
              <w:t>2</w:t>
            </w:r>
          </w:p>
          <w:p w14:paraId="6FDEDA04" w14:textId="3F74110A" w:rsidR="00D9154F" w:rsidRPr="000E58BF" w:rsidRDefault="00D9154F" w:rsidP="002708E9">
            <w:pPr>
              <w:jc w:val="center"/>
              <w:rPr>
                <w:rFonts w:cstheme="minorHAnsi"/>
                <w:bCs/>
              </w:rPr>
            </w:pPr>
            <w:r w:rsidRPr="000E58BF">
              <w:rPr>
                <w:rFonts w:cstheme="minorHAnsi"/>
                <w:bCs/>
              </w:rPr>
              <w:t>0.</w:t>
            </w:r>
            <w:r w:rsidR="00AE4949">
              <w:rPr>
                <w:rFonts w:cstheme="minorHAnsi"/>
                <w:bCs/>
              </w:rPr>
              <w:t>8</w:t>
            </w:r>
            <w:r w:rsidRPr="000E58BF">
              <w:rPr>
                <w:rFonts w:cstheme="minorHAnsi"/>
                <w:bCs/>
              </w:rPr>
              <w:t>%</w:t>
            </w:r>
          </w:p>
        </w:tc>
        <w:tc>
          <w:tcPr>
            <w:tcW w:w="1680" w:type="dxa"/>
            <w:tcBorders>
              <w:top w:val="single" w:sz="4" w:space="0" w:color="auto"/>
              <w:left w:val="nil"/>
              <w:bottom w:val="single" w:sz="4" w:space="0" w:color="auto"/>
              <w:right w:val="single" w:sz="4" w:space="0" w:color="auto"/>
            </w:tcBorders>
            <w:shd w:val="clear" w:color="auto" w:fill="auto"/>
            <w:noWrap/>
            <w:hideMark/>
          </w:tcPr>
          <w:p w14:paraId="535EC2F7" w14:textId="22EC7C44" w:rsidR="00D9154F" w:rsidRPr="000E58BF" w:rsidRDefault="00AE4949" w:rsidP="002708E9">
            <w:pPr>
              <w:jc w:val="right"/>
              <w:rPr>
                <w:rFonts w:cstheme="minorHAnsi"/>
                <w:bCs/>
              </w:rPr>
            </w:pPr>
            <w:r>
              <w:rPr>
                <w:rFonts w:cstheme="minorHAnsi"/>
                <w:bCs/>
              </w:rPr>
              <w:t>12</w:t>
            </w:r>
          </w:p>
          <w:p w14:paraId="756A4CC7" w14:textId="60C35761" w:rsidR="00D9154F" w:rsidRPr="000E58BF" w:rsidRDefault="00D9154F" w:rsidP="002708E9">
            <w:pPr>
              <w:jc w:val="right"/>
              <w:rPr>
                <w:rFonts w:cstheme="minorHAnsi"/>
                <w:bCs/>
              </w:rPr>
            </w:pPr>
            <w:r w:rsidRPr="000E58BF">
              <w:rPr>
                <w:rFonts w:cstheme="minorHAnsi"/>
                <w:bCs/>
              </w:rPr>
              <w:t>1.</w:t>
            </w:r>
            <w:r w:rsidR="00AE4949">
              <w:rPr>
                <w:rFonts w:cstheme="minorHAnsi"/>
                <w:bCs/>
              </w:rPr>
              <w:t>6</w:t>
            </w:r>
            <w:r w:rsidRPr="000E58BF">
              <w:rPr>
                <w:rFonts w:cstheme="minorHAnsi"/>
                <w:bCs/>
              </w:rPr>
              <w:t>%</w:t>
            </w:r>
          </w:p>
        </w:tc>
      </w:tr>
      <w:tr w:rsidR="00D9154F" w:rsidRPr="00522946" w14:paraId="517A0CB7" w14:textId="77777777" w:rsidTr="00133117">
        <w:trPr>
          <w:trHeight w:val="624"/>
        </w:trPr>
        <w:tc>
          <w:tcPr>
            <w:tcW w:w="1705" w:type="dxa"/>
            <w:tcBorders>
              <w:top w:val="nil"/>
              <w:left w:val="single" w:sz="4" w:space="0" w:color="auto"/>
              <w:bottom w:val="single" w:sz="4" w:space="0" w:color="000000"/>
              <w:right w:val="nil"/>
            </w:tcBorders>
            <w:shd w:val="clear" w:color="auto" w:fill="BFBFBF" w:themeFill="background1" w:themeFillShade="BF"/>
          </w:tcPr>
          <w:p w14:paraId="314C8867" w14:textId="47F2BF69" w:rsidR="00D9154F" w:rsidRPr="000E58BF" w:rsidRDefault="00133117" w:rsidP="002708E9">
            <w:pPr>
              <w:jc w:val="center"/>
              <w:rPr>
                <w:rFonts w:cstheme="minorHAnsi"/>
                <w:b/>
                <w:bCs/>
              </w:rPr>
            </w:pPr>
            <w:r>
              <w:rPr>
                <w:rFonts w:cstheme="minorHAnsi"/>
                <w:b/>
                <w:bCs/>
              </w:rPr>
              <w:t>Other</w:t>
            </w:r>
          </w:p>
        </w:tc>
        <w:tc>
          <w:tcPr>
            <w:tcW w:w="1360" w:type="dxa"/>
            <w:tcBorders>
              <w:top w:val="single" w:sz="4" w:space="0" w:color="auto"/>
              <w:left w:val="single" w:sz="4" w:space="0" w:color="auto"/>
              <w:bottom w:val="single" w:sz="4" w:space="0" w:color="auto"/>
              <w:right w:val="single" w:sz="4" w:space="0" w:color="auto"/>
            </w:tcBorders>
            <w:shd w:val="clear" w:color="auto" w:fill="auto"/>
            <w:noWrap/>
          </w:tcPr>
          <w:p w14:paraId="38F30B3F" w14:textId="77777777" w:rsidR="00D9154F" w:rsidRDefault="00133117" w:rsidP="002708E9">
            <w:pPr>
              <w:jc w:val="center"/>
              <w:rPr>
                <w:rFonts w:cstheme="minorHAnsi"/>
                <w:bCs/>
              </w:rPr>
            </w:pPr>
            <w:r>
              <w:rPr>
                <w:rFonts w:cstheme="minorHAnsi"/>
                <w:bCs/>
              </w:rPr>
              <w:t>2</w:t>
            </w:r>
          </w:p>
          <w:p w14:paraId="52B5398A" w14:textId="3B80E811" w:rsidR="00133117" w:rsidRPr="000E58BF" w:rsidRDefault="00133117" w:rsidP="002708E9">
            <w:pPr>
              <w:jc w:val="center"/>
              <w:rPr>
                <w:rFonts w:cstheme="minorHAnsi"/>
                <w:bCs/>
              </w:rPr>
            </w:pPr>
            <w:r>
              <w:rPr>
                <w:rFonts w:cstheme="minorHAnsi"/>
                <w:bCs/>
              </w:rPr>
              <w:t>0.8%</w:t>
            </w:r>
          </w:p>
        </w:tc>
        <w:tc>
          <w:tcPr>
            <w:tcW w:w="1540" w:type="dxa"/>
            <w:tcBorders>
              <w:top w:val="single" w:sz="4" w:space="0" w:color="auto"/>
              <w:left w:val="nil"/>
              <w:bottom w:val="single" w:sz="4" w:space="0" w:color="auto"/>
              <w:right w:val="single" w:sz="4" w:space="0" w:color="auto"/>
            </w:tcBorders>
            <w:shd w:val="clear" w:color="auto" w:fill="auto"/>
            <w:noWrap/>
          </w:tcPr>
          <w:p w14:paraId="237F3F93" w14:textId="77777777" w:rsidR="00D9154F" w:rsidRDefault="00AE4949" w:rsidP="002708E9">
            <w:pPr>
              <w:jc w:val="center"/>
              <w:rPr>
                <w:rFonts w:cstheme="minorHAnsi"/>
                <w:bCs/>
              </w:rPr>
            </w:pPr>
            <w:r>
              <w:rPr>
                <w:rFonts w:cstheme="minorHAnsi"/>
                <w:bCs/>
              </w:rPr>
              <w:t>23</w:t>
            </w:r>
          </w:p>
          <w:p w14:paraId="32CBCE00" w14:textId="3633A1F0" w:rsidR="00AE4949" w:rsidRPr="000E58BF" w:rsidRDefault="00AE4949" w:rsidP="002708E9">
            <w:pPr>
              <w:jc w:val="center"/>
              <w:rPr>
                <w:rFonts w:cstheme="minorHAnsi"/>
                <w:bCs/>
              </w:rPr>
            </w:pPr>
            <w:r>
              <w:rPr>
                <w:rFonts w:cstheme="minorHAnsi"/>
                <w:bCs/>
              </w:rPr>
              <w:t>9.3%</w:t>
            </w:r>
          </w:p>
        </w:tc>
        <w:tc>
          <w:tcPr>
            <w:tcW w:w="1540" w:type="dxa"/>
            <w:tcBorders>
              <w:top w:val="single" w:sz="4" w:space="0" w:color="auto"/>
              <w:left w:val="nil"/>
              <w:bottom w:val="single" w:sz="4" w:space="0" w:color="auto"/>
              <w:right w:val="single" w:sz="4" w:space="0" w:color="auto"/>
            </w:tcBorders>
            <w:shd w:val="clear" w:color="auto" w:fill="auto"/>
            <w:noWrap/>
          </w:tcPr>
          <w:p w14:paraId="772621F3" w14:textId="77777777" w:rsidR="00D9154F" w:rsidRDefault="00AE4949" w:rsidP="002708E9">
            <w:pPr>
              <w:jc w:val="center"/>
              <w:rPr>
                <w:rFonts w:cstheme="minorHAnsi"/>
                <w:bCs/>
              </w:rPr>
            </w:pPr>
            <w:r>
              <w:rPr>
                <w:rFonts w:cstheme="minorHAnsi"/>
                <w:bCs/>
              </w:rPr>
              <w:t>4</w:t>
            </w:r>
          </w:p>
          <w:p w14:paraId="617944AA" w14:textId="6D199721" w:rsidR="00AE4949" w:rsidRPr="000E58BF" w:rsidRDefault="00AE4949" w:rsidP="002708E9">
            <w:pPr>
              <w:jc w:val="center"/>
              <w:rPr>
                <w:rFonts w:cstheme="minorHAnsi"/>
                <w:bCs/>
              </w:rPr>
            </w:pPr>
            <w:r>
              <w:rPr>
                <w:rFonts w:cstheme="minorHAnsi"/>
                <w:bCs/>
              </w:rPr>
              <w:t>1.6%</w:t>
            </w:r>
          </w:p>
        </w:tc>
        <w:tc>
          <w:tcPr>
            <w:tcW w:w="1680" w:type="dxa"/>
            <w:tcBorders>
              <w:top w:val="single" w:sz="4" w:space="0" w:color="auto"/>
              <w:left w:val="nil"/>
              <w:bottom w:val="single" w:sz="4" w:space="0" w:color="auto"/>
              <w:right w:val="single" w:sz="4" w:space="0" w:color="auto"/>
            </w:tcBorders>
            <w:shd w:val="clear" w:color="auto" w:fill="auto"/>
            <w:noWrap/>
          </w:tcPr>
          <w:p w14:paraId="4E9168BD" w14:textId="77777777" w:rsidR="00D9154F" w:rsidRDefault="00AE4949" w:rsidP="002708E9">
            <w:pPr>
              <w:jc w:val="right"/>
              <w:rPr>
                <w:rFonts w:cstheme="minorHAnsi"/>
                <w:bCs/>
              </w:rPr>
            </w:pPr>
            <w:r>
              <w:rPr>
                <w:rFonts w:cstheme="minorHAnsi"/>
                <w:bCs/>
              </w:rPr>
              <w:t>29</w:t>
            </w:r>
          </w:p>
          <w:p w14:paraId="76E8866D" w14:textId="47B303CE" w:rsidR="00AE4949" w:rsidRPr="000E58BF" w:rsidRDefault="00AE4949" w:rsidP="002708E9">
            <w:pPr>
              <w:jc w:val="right"/>
              <w:rPr>
                <w:rFonts w:cstheme="minorHAnsi"/>
                <w:bCs/>
              </w:rPr>
            </w:pPr>
            <w:r>
              <w:rPr>
                <w:rFonts w:cstheme="minorHAnsi"/>
                <w:bCs/>
              </w:rPr>
              <w:t>3.9%</w:t>
            </w:r>
          </w:p>
        </w:tc>
      </w:tr>
      <w:tr w:rsidR="00D9154F" w:rsidRPr="00522946" w14:paraId="61AD29C1" w14:textId="77777777" w:rsidTr="002708E9">
        <w:trPr>
          <w:trHeight w:val="624"/>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5246B1E7" w14:textId="77777777" w:rsidR="00D9154F" w:rsidRPr="000E58BF" w:rsidRDefault="00D9154F" w:rsidP="002708E9">
            <w:pPr>
              <w:jc w:val="right"/>
              <w:rPr>
                <w:rFonts w:cstheme="minorHAnsi"/>
                <w:b/>
                <w:bCs/>
              </w:rPr>
            </w:pPr>
            <w:r w:rsidRPr="000E58BF">
              <w:rPr>
                <w:rFonts w:cstheme="minorHAnsi"/>
                <w:b/>
                <w:bCs/>
              </w:rPr>
              <w:t>Total</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7D23DA8F" w14:textId="343F0184" w:rsidR="00D9154F" w:rsidRPr="000E58BF" w:rsidRDefault="00D9154F" w:rsidP="002708E9">
            <w:pPr>
              <w:jc w:val="center"/>
              <w:rPr>
                <w:rFonts w:cstheme="minorHAnsi"/>
                <w:bCs/>
              </w:rPr>
            </w:pPr>
            <w:r w:rsidRPr="000E58BF">
              <w:rPr>
                <w:rFonts w:cstheme="minorHAnsi"/>
                <w:bCs/>
              </w:rPr>
              <w:t> </w:t>
            </w:r>
            <w:r>
              <w:rPr>
                <w:rFonts w:cstheme="minorHAnsi"/>
                <w:bCs/>
              </w:rPr>
              <w:t>2</w:t>
            </w:r>
            <w:r w:rsidR="00133117">
              <w:rPr>
                <w:rFonts w:cstheme="minorHAnsi"/>
                <w:bCs/>
              </w:rPr>
              <w:t>4</w:t>
            </w:r>
            <w:r w:rsidR="00ED3744">
              <w:rPr>
                <w:rFonts w:cstheme="minorHAnsi"/>
                <w:bCs/>
              </w:rPr>
              <w:t>6</w:t>
            </w:r>
          </w:p>
          <w:p w14:paraId="63849283" w14:textId="1D5C5965" w:rsidR="00D9154F" w:rsidRPr="000E58BF" w:rsidRDefault="00ED3744" w:rsidP="002708E9">
            <w:pPr>
              <w:jc w:val="center"/>
              <w:rPr>
                <w:rFonts w:cstheme="minorHAnsi"/>
                <w:bCs/>
              </w:rPr>
            </w:pPr>
            <w:r>
              <w:rPr>
                <w:rFonts w:cstheme="minorHAnsi"/>
                <w:bCs/>
              </w:rPr>
              <w:t>3</w:t>
            </w:r>
            <w:r w:rsidR="00AE4949">
              <w:rPr>
                <w:rFonts w:cstheme="minorHAnsi"/>
                <w:bCs/>
              </w:rPr>
              <w:t>3</w:t>
            </w:r>
            <w:r w:rsidR="00D9154F">
              <w:rPr>
                <w:rFonts w:cstheme="minorHAnsi"/>
                <w:bCs/>
              </w:rPr>
              <w:t>.</w:t>
            </w:r>
            <w:r w:rsidR="00AE4949">
              <w:rPr>
                <w:rFonts w:cstheme="minorHAnsi"/>
                <w:bCs/>
              </w:rPr>
              <w:t>3</w:t>
            </w:r>
            <w:r w:rsidR="00D9154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6FF5A173" w14:textId="6F703B98" w:rsidR="00D9154F" w:rsidRDefault="00D9154F" w:rsidP="002708E9">
            <w:pPr>
              <w:jc w:val="center"/>
              <w:rPr>
                <w:rFonts w:cstheme="minorHAnsi"/>
                <w:bCs/>
              </w:rPr>
            </w:pPr>
            <w:r>
              <w:rPr>
                <w:rFonts w:cstheme="minorHAnsi"/>
                <w:bCs/>
              </w:rPr>
              <w:t>2</w:t>
            </w:r>
            <w:r w:rsidR="00ED3744">
              <w:rPr>
                <w:rFonts w:cstheme="minorHAnsi"/>
                <w:bCs/>
              </w:rPr>
              <w:t>4</w:t>
            </w:r>
            <w:r w:rsidR="00AE4949">
              <w:rPr>
                <w:rFonts w:cstheme="minorHAnsi"/>
                <w:bCs/>
              </w:rPr>
              <w:t>7</w:t>
            </w:r>
          </w:p>
          <w:p w14:paraId="3D3FAE44" w14:textId="5DCE4CD1" w:rsidR="00D9154F" w:rsidRPr="000E58BF" w:rsidRDefault="00ED3744" w:rsidP="002708E9">
            <w:pPr>
              <w:jc w:val="center"/>
              <w:rPr>
                <w:rFonts w:cstheme="minorHAnsi"/>
                <w:bCs/>
              </w:rPr>
            </w:pPr>
            <w:r>
              <w:rPr>
                <w:rFonts w:cstheme="minorHAnsi"/>
                <w:bCs/>
              </w:rPr>
              <w:t>3</w:t>
            </w:r>
            <w:r w:rsidR="00AE4949">
              <w:rPr>
                <w:rFonts w:cstheme="minorHAnsi"/>
                <w:bCs/>
              </w:rPr>
              <w:t>3</w:t>
            </w:r>
            <w:r w:rsidR="00D9154F">
              <w:rPr>
                <w:rFonts w:cstheme="minorHAnsi"/>
                <w:bCs/>
              </w:rPr>
              <w:t>.</w:t>
            </w:r>
            <w:r w:rsidR="00AE4949">
              <w:rPr>
                <w:rFonts w:cstheme="minorHAnsi"/>
                <w:bCs/>
              </w:rPr>
              <w:t>4</w:t>
            </w:r>
            <w:r w:rsidR="00D9154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4F0D3959" w14:textId="2F4105E5" w:rsidR="00D9154F" w:rsidRDefault="00ED3744" w:rsidP="002708E9">
            <w:pPr>
              <w:jc w:val="center"/>
              <w:rPr>
                <w:rFonts w:cstheme="minorHAnsi"/>
                <w:bCs/>
              </w:rPr>
            </w:pPr>
            <w:r>
              <w:rPr>
                <w:rFonts w:cstheme="minorHAnsi"/>
                <w:bCs/>
              </w:rPr>
              <w:t>2</w:t>
            </w:r>
            <w:r w:rsidR="00AE4949">
              <w:rPr>
                <w:rFonts w:cstheme="minorHAnsi"/>
                <w:bCs/>
              </w:rPr>
              <w:t>46</w:t>
            </w:r>
          </w:p>
          <w:p w14:paraId="495DF295" w14:textId="39643432" w:rsidR="00D9154F" w:rsidRPr="000E58BF" w:rsidRDefault="00ED3744" w:rsidP="002708E9">
            <w:pPr>
              <w:jc w:val="center"/>
              <w:rPr>
                <w:rFonts w:cstheme="minorHAnsi"/>
                <w:bCs/>
              </w:rPr>
            </w:pPr>
            <w:r>
              <w:rPr>
                <w:rFonts w:cstheme="minorHAnsi"/>
                <w:bCs/>
              </w:rPr>
              <w:t>33.</w:t>
            </w:r>
            <w:r w:rsidR="00AE4949">
              <w:rPr>
                <w:rFonts w:cstheme="minorHAnsi"/>
                <w:bCs/>
              </w:rPr>
              <w:t>3</w:t>
            </w:r>
            <w:r w:rsidR="00D9154F">
              <w:rPr>
                <w:rFonts w:cstheme="minorHAnsi"/>
                <w:bCs/>
              </w:rPr>
              <w:t>%</w:t>
            </w:r>
          </w:p>
        </w:tc>
        <w:tc>
          <w:tcPr>
            <w:tcW w:w="1680" w:type="dxa"/>
            <w:tcBorders>
              <w:top w:val="single" w:sz="4" w:space="0" w:color="auto"/>
              <w:left w:val="nil"/>
              <w:bottom w:val="single" w:sz="4" w:space="0" w:color="auto"/>
              <w:right w:val="single" w:sz="4" w:space="0" w:color="auto"/>
            </w:tcBorders>
            <w:shd w:val="clear" w:color="auto" w:fill="auto"/>
            <w:noWrap/>
            <w:hideMark/>
          </w:tcPr>
          <w:p w14:paraId="34302382" w14:textId="3B4805EA" w:rsidR="00D9154F" w:rsidRPr="000E58BF" w:rsidRDefault="00AE4949" w:rsidP="002708E9">
            <w:pPr>
              <w:jc w:val="right"/>
              <w:rPr>
                <w:rFonts w:cstheme="minorHAnsi"/>
                <w:b/>
                <w:bCs/>
              </w:rPr>
            </w:pPr>
            <w:r>
              <w:rPr>
                <w:rFonts w:cstheme="minorHAnsi"/>
                <w:b/>
                <w:bCs/>
              </w:rPr>
              <w:t>739</w:t>
            </w:r>
          </w:p>
          <w:p w14:paraId="35CF02DA" w14:textId="77777777" w:rsidR="00D9154F" w:rsidRPr="000E58BF" w:rsidRDefault="00D9154F" w:rsidP="002708E9">
            <w:pPr>
              <w:jc w:val="right"/>
              <w:rPr>
                <w:rFonts w:cstheme="minorHAnsi"/>
                <w:b/>
                <w:bCs/>
              </w:rPr>
            </w:pPr>
            <w:r w:rsidRPr="000E58BF">
              <w:rPr>
                <w:rFonts w:cstheme="minorHAnsi"/>
                <w:b/>
                <w:bCs/>
              </w:rPr>
              <w:t>100.0%</w:t>
            </w:r>
          </w:p>
        </w:tc>
      </w:tr>
    </w:tbl>
    <w:p w14:paraId="72647C9C" w14:textId="77777777" w:rsidR="006214E6" w:rsidRDefault="006214E6" w:rsidP="00D9154F">
      <w:pPr>
        <w:rPr>
          <w:rFonts w:cstheme="minorHAnsi"/>
        </w:rPr>
      </w:pPr>
    </w:p>
    <w:p w14:paraId="4B27B2AB" w14:textId="1B80764C" w:rsidR="00D9154F" w:rsidRDefault="00132BD2" w:rsidP="00D9154F">
      <w:pPr>
        <w:rPr>
          <w:rFonts w:cstheme="minorHAnsi"/>
        </w:rPr>
      </w:pPr>
      <w:r>
        <w:rPr>
          <w:rFonts w:cstheme="minorHAnsi"/>
        </w:rPr>
        <w:t xml:space="preserve">Differences by race/ ethnicity between jurisdictions in the survey sample are statistically significant; </w:t>
      </w:r>
      <w:r w:rsidRPr="005A0567">
        <w:rPr>
          <w:rFonts w:cstheme="minorHAnsi"/>
        </w:rPr>
        <w:t>χ² (</w:t>
      </w:r>
      <w:r>
        <w:rPr>
          <w:rFonts w:cstheme="minorHAnsi"/>
        </w:rPr>
        <w:t>12</w:t>
      </w:r>
      <w:r w:rsidRPr="005A0567">
        <w:rPr>
          <w:rFonts w:cstheme="minorHAnsi"/>
        </w:rPr>
        <w:t xml:space="preserve">, N = </w:t>
      </w:r>
      <w:r w:rsidR="00AE4949">
        <w:rPr>
          <w:rFonts w:cstheme="minorHAnsi"/>
        </w:rPr>
        <w:t>739</w:t>
      </w:r>
      <w:r w:rsidRPr="005A0567">
        <w:rPr>
          <w:rFonts w:cstheme="minorHAnsi"/>
        </w:rPr>
        <w:t xml:space="preserve">) = </w:t>
      </w:r>
      <w:r>
        <w:rPr>
          <w:rFonts w:cstheme="minorHAnsi"/>
        </w:rPr>
        <w:t>12</w:t>
      </w:r>
      <w:r w:rsidR="00AE4949">
        <w:rPr>
          <w:rFonts w:cstheme="minorHAnsi"/>
        </w:rPr>
        <w:t>2</w:t>
      </w:r>
      <w:r w:rsidRPr="005A0567">
        <w:rPr>
          <w:rFonts w:cstheme="minorHAnsi"/>
        </w:rPr>
        <w:t>.</w:t>
      </w:r>
      <w:r w:rsidR="00AE4949">
        <w:rPr>
          <w:rFonts w:cstheme="minorHAnsi"/>
        </w:rPr>
        <w:t>158</w:t>
      </w:r>
      <w:r w:rsidRPr="005A0567">
        <w:rPr>
          <w:rFonts w:cstheme="minorHAnsi"/>
        </w:rPr>
        <w:t xml:space="preserve">, </w:t>
      </w:r>
      <w:r w:rsidRPr="005A0567">
        <w:rPr>
          <w:rFonts w:cstheme="minorHAnsi"/>
          <w:i/>
          <w:iCs/>
        </w:rPr>
        <w:t>p</w:t>
      </w:r>
      <w:r w:rsidRPr="005A0567">
        <w:rPr>
          <w:rFonts w:cstheme="minorHAnsi"/>
        </w:rPr>
        <w:t xml:space="preserve"> &lt; .0</w:t>
      </w:r>
      <w:r>
        <w:rPr>
          <w:rFonts w:cstheme="minorHAnsi"/>
        </w:rPr>
        <w:t>0</w:t>
      </w:r>
      <w:r w:rsidRPr="005A0567">
        <w:rPr>
          <w:rFonts w:cstheme="minorHAnsi"/>
        </w:rPr>
        <w:t xml:space="preserve">1.  </w:t>
      </w:r>
      <w:r>
        <w:rPr>
          <w:rFonts w:cstheme="minorHAnsi"/>
        </w:rPr>
        <w:t xml:space="preserve"> </w:t>
      </w:r>
    </w:p>
    <w:p w14:paraId="2A46F024" w14:textId="7E776732" w:rsidR="005373E6" w:rsidRDefault="005373E6" w:rsidP="00D9154F">
      <w:pPr>
        <w:rPr>
          <w:rFonts w:cstheme="minorHAnsi"/>
        </w:rPr>
      </w:pPr>
    </w:p>
    <w:p w14:paraId="45BEEC5D" w14:textId="487E87B9" w:rsidR="005373E6" w:rsidRDefault="005373E6" w:rsidP="00D9154F">
      <w:pPr>
        <w:rPr>
          <w:rFonts w:cstheme="minorHAnsi"/>
        </w:rPr>
      </w:pPr>
    </w:p>
    <w:p w14:paraId="1BBB7B9E" w14:textId="4DD8E401" w:rsidR="005373E6" w:rsidRPr="004A79AA" w:rsidRDefault="005373E6" w:rsidP="005373E6">
      <w:pPr>
        <w:rPr>
          <w:rFonts w:cstheme="minorHAnsi"/>
          <w:b/>
          <w:bCs/>
          <w:sz w:val="28"/>
          <w:szCs w:val="28"/>
        </w:rPr>
      </w:pPr>
      <w:r w:rsidRPr="004A79AA">
        <w:rPr>
          <w:rFonts w:cstheme="minorHAnsi"/>
          <w:b/>
          <w:bCs/>
          <w:sz w:val="28"/>
          <w:szCs w:val="28"/>
        </w:rPr>
        <w:t xml:space="preserve">How does support for Smoke-Free Multi-Unit Housing Differ by </w:t>
      </w:r>
      <w:r>
        <w:rPr>
          <w:rFonts w:cstheme="minorHAnsi"/>
          <w:b/>
          <w:bCs/>
          <w:sz w:val="28"/>
          <w:szCs w:val="28"/>
        </w:rPr>
        <w:t>Race/Ethnicity</w:t>
      </w:r>
      <w:r w:rsidRPr="004A79AA">
        <w:rPr>
          <w:rFonts w:cstheme="minorHAnsi"/>
          <w:b/>
          <w:bCs/>
          <w:sz w:val="28"/>
          <w:szCs w:val="28"/>
        </w:rPr>
        <w:t>?</w:t>
      </w:r>
    </w:p>
    <w:p w14:paraId="3929992D" w14:textId="0BE62C71" w:rsidR="005373E6" w:rsidRDefault="005373E6" w:rsidP="00D9154F">
      <w:pPr>
        <w:rPr>
          <w:rFonts w:cstheme="minorHAnsi"/>
        </w:rPr>
      </w:pPr>
    </w:p>
    <w:p w14:paraId="18439D68" w14:textId="6956DF7B" w:rsidR="005373E6" w:rsidRDefault="005373E6" w:rsidP="00D9154F">
      <w:pPr>
        <w:rPr>
          <w:rFonts w:cstheme="minorHAnsi"/>
        </w:rPr>
      </w:pPr>
      <w:r>
        <w:rPr>
          <w:rFonts w:cstheme="minorHAnsi"/>
        </w:rPr>
        <w:t>Three hundred ninety-nine (57.6%) respondents selecting “</w:t>
      </w:r>
      <w:r w:rsidRPr="00771D48">
        <w:rPr>
          <w:rFonts w:cstheme="minorHAnsi"/>
          <w:b/>
          <w:bCs/>
        </w:rPr>
        <w:t>Not OK anywhere, because I prefer smoke-free</w:t>
      </w:r>
      <w:r>
        <w:rPr>
          <w:rFonts w:cstheme="minorHAnsi"/>
        </w:rPr>
        <w:t>” in response to the question “How do you feel about people smoking in your building?”</w:t>
      </w:r>
    </w:p>
    <w:p w14:paraId="44C861C7" w14:textId="565BDEF1" w:rsidR="009C7483" w:rsidRDefault="009C7483" w:rsidP="00D9154F">
      <w:pPr>
        <w:rPr>
          <w:rFonts w:cstheme="minorHAnsi"/>
        </w:rPr>
      </w:pPr>
    </w:p>
    <w:p w14:paraId="1D84A09D" w14:textId="77A80AA9" w:rsidR="009C7483" w:rsidRDefault="009C7483" w:rsidP="00D9154F">
      <w:pPr>
        <w:rPr>
          <w:rFonts w:cstheme="minorHAnsi"/>
        </w:rPr>
      </w:pPr>
      <w:r>
        <w:rPr>
          <w:rFonts w:cstheme="minorHAnsi"/>
        </w:rPr>
        <w:t xml:space="preserve">Focusing on the racial/ethnic groups with 20 or more respondents, in descending order of the proportions endorsing this statement, the data are </w:t>
      </w:r>
      <w:r w:rsidRPr="004408F9">
        <w:rPr>
          <w:rFonts w:cstheme="minorHAnsi"/>
          <w:b/>
          <w:bCs/>
        </w:rPr>
        <w:t>62.1%</w:t>
      </w:r>
      <w:r>
        <w:rPr>
          <w:rFonts w:cstheme="minorHAnsi"/>
        </w:rPr>
        <w:t xml:space="preserve"> among 29 persons of </w:t>
      </w:r>
      <w:r w:rsidRPr="004408F9">
        <w:rPr>
          <w:rFonts w:cstheme="minorHAnsi"/>
          <w:b/>
          <w:bCs/>
        </w:rPr>
        <w:t>“Other” race</w:t>
      </w:r>
      <w:r>
        <w:rPr>
          <w:rFonts w:cstheme="minorHAnsi"/>
        </w:rPr>
        <w:t xml:space="preserve">; </w:t>
      </w:r>
      <w:r w:rsidRPr="004408F9">
        <w:rPr>
          <w:rFonts w:cstheme="minorHAnsi"/>
          <w:b/>
          <w:bCs/>
        </w:rPr>
        <w:t>60.6%</w:t>
      </w:r>
      <w:r>
        <w:rPr>
          <w:rFonts w:cstheme="minorHAnsi"/>
        </w:rPr>
        <w:t xml:space="preserve"> among 33 persons identifying as </w:t>
      </w:r>
      <w:r w:rsidRPr="004408F9">
        <w:rPr>
          <w:rFonts w:cstheme="minorHAnsi"/>
          <w:b/>
          <w:bCs/>
        </w:rPr>
        <w:t>“Asian or Pacific Islander,” 60%</w:t>
      </w:r>
      <w:r>
        <w:rPr>
          <w:rFonts w:cstheme="minorHAnsi"/>
        </w:rPr>
        <w:t xml:space="preserve"> among 498 </w:t>
      </w:r>
      <w:r w:rsidRPr="004408F9">
        <w:rPr>
          <w:rFonts w:cstheme="minorHAnsi"/>
          <w:b/>
          <w:bCs/>
        </w:rPr>
        <w:t>Hispanic/ Latino</w:t>
      </w:r>
      <w:r>
        <w:rPr>
          <w:rFonts w:cstheme="minorHAnsi"/>
        </w:rPr>
        <w:t xml:space="preserve"> respondents; </w:t>
      </w:r>
      <w:r w:rsidRPr="004408F9">
        <w:rPr>
          <w:rFonts w:cstheme="minorHAnsi"/>
          <w:b/>
          <w:bCs/>
        </w:rPr>
        <w:t>54%</w:t>
      </w:r>
      <w:r>
        <w:rPr>
          <w:rFonts w:cstheme="minorHAnsi"/>
        </w:rPr>
        <w:t xml:space="preserve"> of 87 </w:t>
      </w:r>
      <w:r w:rsidRPr="004408F9">
        <w:rPr>
          <w:rFonts w:cstheme="minorHAnsi"/>
          <w:b/>
          <w:bCs/>
        </w:rPr>
        <w:t>Non-Hispanic Whites</w:t>
      </w:r>
      <w:r>
        <w:rPr>
          <w:rFonts w:cstheme="minorHAnsi"/>
        </w:rPr>
        <w:t xml:space="preserve">; and </w:t>
      </w:r>
      <w:r w:rsidRPr="004408F9">
        <w:rPr>
          <w:rFonts w:cstheme="minorHAnsi"/>
          <w:b/>
          <w:bCs/>
        </w:rPr>
        <w:t>33.3%</w:t>
      </w:r>
      <w:r>
        <w:rPr>
          <w:rFonts w:cstheme="minorHAnsi"/>
        </w:rPr>
        <w:t xml:space="preserve"> of 45 </w:t>
      </w:r>
      <w:r w:rsidRPr="004408F9">
        <w:rPr>
          <w:rFonts w:cstheme="minorHAnsi"/>
          <w:b/>
          <w:bCs/>
        </w:rPr>
        <w:t>African Americans</w:t>
      </w:r>
      <w:r>
        <w:rPr>
          <w:rFonts w:cstheme="minorHAnsi"/>
        </w:rPr>
        <w:t>.  These are statistically significant differences.</w:t>
      </w:r>
    </w:p>
    <w:p w14:paraId="428E7B83" w14:textId="6F251958" w:rsidR="005373E6" w:rsidRDefault="005373E6" w:rsidP="00D9154F">
      <w:pPr>
        <w:rPr>
          <w:rFonts w:cstheme="minorHAnsi"/>
        </w:rPr>
      </w:pPr>
    </w:p>
    <w:p w14:paraId="7D4A2D1E" w14:textId="47EEDB3C" w:rsidR="005373E6" w:rsidRPr="004408F9" w:rsidRDefault="004408F9" w:rsidP="00D9154F">
      <w:pPr>
        <w:rPr>
          <w:rFonts w:cstheme="minorHAnsi"/>
        </w:rPr>
      </w:pPr>
      <w:r>
        <w:rPr>
          <w:rFonts w:cstheme="minorHAnsi"/>
        </w:rPr>
        <w:t xml:space="preserve">Positive responses to the statement, </w:t>
      </w:r>
      <w:r w:rsidRPr="004A79AA">
        <w:rPr>
          <w:rFonts w:cstheme="minorHAnsi"/>
          <w:b/>
          <w:bCs/>
        </w:rPr>
        <w:t>“Would you feel comfortable telling you</w:t>
      </w:r>
      <w:r w:rsidR="00B71219">
        <w:rPr>
          <w:rFonts w:cstheme="minorHAnsi"/>
          <w:b/>
          <w:bCs/>
        </w:rPr>
        <w:t>r</w:t>
      </w:r>
      <w:r w:rsidRPr="004A79AA">
        <w:rPr>
          <w:rFonts w:cstheme="minorHAnsi"/>
          <w:b/>
          <w:bCs/>
        </w:rPr>
        <w:t xml:space="preserve"> landlord about any issues with secondhand smoke?</w:t>
      </w:r>
      <w:r>
        <w:rPr>
          <w:rFonts w:cstheme="minorHAnsi"/>
          <w:b/>
          <w:bCs/>
        </w:rPr>
        <w:t xml:space="preserve">” </w:t>
      </w:r>
      <w:r>
        <w:rPr>
          <w:rFonts w:cstheme="minorHAnsi"/>
        </w:rPr>
        <w:t xml:space="preserve">were reported by 32 of 43 </w:t>
      </w:r>
      <w:r w:rsidRPr="004408F9">
        <w:rPr>
          <w:rFonts w:cstheme="minorHAnsi"/>
          <w:b/>
          <w:bCs/>
        </w:rPr>
        <w:t>(74.4%)</w:t>
      </w:r>
      <w:r>
        <w:rPr>
          <w:rFonts w:cstheme="minorHAnsi"/>
        </w:rPr>
        <w:t xml:space="preserve"> of </w:t>
      </w:r>
      <w:r w:rsidRPr="004408F9">
        <w:rPr>
          <w:rFonts w:cstheme="minorHAnsi"/>
          <w:b/>
          <w:bCs/>
        </w:rPr>
        <w:t>African Americans</w:t>
      </w:r>
      <w:r>
        <w:rPr>
          <w:rFonts w:cstheme="minorHAnsi"/>
        </w:rPr>
        <w:t xml:space="preserve">; 22 of 33 </w:t>
      </w:r>
      <w:r w:rsidRPr="004408F9">
        <w:rPr>
          <w:rFonts w:cstheme="minorHAnsi"/>
          <w:b/>
          <w:bCs/>
        </w:rPr>
        <w:t>(66.7%)</w:t>
      </w:r>
      <w:r>
        <w:rPr>
          <w:rFonts w:cstheme="minorHAnsi"/>
        </w:rPr>
        <w:t xml:space="preserve"> </w:t>
      </w:r>
      <w:r w:rsidRPr="004408F9">
        <w:rPr>
          <w:rFonts w:cstheme="minorHAnsi"/>
          <w:b/>
          <w:bCs/>
        </w:rPr>
        <w:t>“Asian or Pacific Islander</w:t>
      </w:r>
      <w:r>
        <w:rPr>
          <w:rFonts w:cstheme="minorHAnsi"/>
          <w:b/>
          <w:bCs/>
        </w:rPr>
        <w:t>s</w:t>
      </w:r>
      <w:r w:rsidRPr="004408F9">
        <w:rPr>
          <w:rFonts w:cstheme="minorHAnsi"/>
          <w:b/>
          <w:bCs/>
        </w:rPr>
        <w:t>,”</w:t>
      </w:r>
      <w:r>
        <w:rPr>
          <w:rFonts w:cstheme="minorHAnsi"/>
          <w:b/>
          <w:bCs/>
        </w:rPr>
        <w:t xml:space="preserve"> </w:t>
      </w:r>
      <w:r>
        <w:rPr>
          <w:rFonts w:cstheme="minorHAnsi"/>
        </w:rPr>
        <w:t xml:space="preserve">278 of 490 </w:t>
      </w:r>
      <w:r w:rsidRPr="004408F9">
        <w:rPr>
          <w:rFonts w:cstheme="minorHAnsi"/>
          <w:b/>
          <w:bCs/>
        </w:rPr>
        <w:t>(56.7%)</w:t>
      </w:r>
      <w:r>
        <w:rPr>
          <w:rFonts w:cstheme="minorHAnsi"/>
          <w:b/>
          <w:bCs/>
        </w:rPr>
        <w:t xml:space="preserve"> Hispanic/ Latino</w:t>
      </w:r>
      <w:r>
        <w:rPr>
          <w:rFonts w:cstheme="minorHAnsi"/>
        </w:rPr>
        <w:t xml:space="preserve"> survey respondents, 39 of 86 </w:t>
      </w:r>
      <w:r w:rsidRPr="004408F9">
        <w:rPr>
          <w:rFonts w:cstheme="minorHAnsi"/>
          <w:b/>
          <w:bCs/>
        </w:rPr>
        <w:t>(45.3%)</w:t>
      </w:r>
      <w:r>
        <w:rPr>
          <w:rFonts w:cstheme="minorHAnsi"/>
        </w:rPr>
        <w:t xml:space="preserve"> </w:t>
      </w:r>
      <w:r w:rsidRPr="004408F9">
        <w:rPr>
          <w:rFonts w:cstheme="minorHAnsi"/>
          <w:b/>
          <w:bCs/>
        </w:rPr>
        <w:t>Non-Hispanic Whites</w:t>
      </w:r>
      <w:r>
        <w:rPr>
          <w:rFonts w:cstheme="minorHAnsi"/>
        </w:rPr>
        <w:t xml:space="preserve">, and five of 29 </w:t>
      </w:r>
      <w:r w:rsidRPr="004408F9">
        <w:rPr>
          <w:rFonts w:cstheme="minorHAnsi"/>
          <w:b/>
          <w:bCs/>
        </w:rPr>
        <w:t>(17.2%)</w:t>
      </w:r>
      <w:r>
        <w:rPr>
          <w:rFonts w:cstheme="minorHAnsi"/>
        </w:rPr>
        <w:t xml:space="preserve"> persons of </w:t>
      </w:r>
      <w:r w:rsidRPr="004408F9">
        <w:rPr>
          <w:rFonts w:cstheme="minorHAnsi"/>
          <w:b/>
          <w:bCs/>
        </w:rPr>
        <w:t>“Other”</w:t>
      </w:r>
      <w:r>
        <w:rPr>
          <w:rFonts w:cstheme="minorHAnsi"/>
        </w:rPr>
        <w:t xml:space="preserve"> race.</w:t>
      </w:r>
    </w:p>
    <w:p w14:paraId="3BC55156" w14:textId="1BCE1807" w:rsidR="005373E6" w:rsidRDefault="005373E6" w:rsidP="00D9154F">
      <w:pPr>
        <w:rPr>
          <w:rFonts w:cstheme="minorHAnsi"/>
        </w:rPr>
      </w:pPr>
    </w:p>
    <w:p w14:paraId="4C7C7878" w14:textId="1D0B0653" w:rsidR="005373E6" w:rsidRPr="00C10473" w:rsidRDefault="00C10473" w:rsidP="00D9154F">
      <w:pPr>
        <w:rPr>
          <w:rFonts w:cstheme="minorHAnsi"/>
        </w:rPr>
      </w:pPr>
      <w:r>
        <w:rPr>
          <w:rFonts w:cstheme="minorHAnsi"/>
        </w:rPr>
        <w:t xml:space="preserve">Counting “Yes,” “No” and “Not Sure” responses, the question </w:t>
      </w:r>
      <w:r w:rsidRPr="00DF21D2">
        <w:rPr>
          <w:rFonts w:cstheme="minorHAnsi"/>
          <w:b/>
          <w:bCs/>
        </w:rPr>
        <w:t>“Would you support a decision that your building would have a smoke-free policy”</w:t>
      </w:r>
      <w:r>
        <w:rPr>
          <w:rFonts w:cstheme="minorHAnsi"/>
        </w:rPr>
        <w:t xml:space="preserve"> was answered in the affirmative by </w:t>
      </w:r>
      <w:r w:rsidRPr="002130C8">
        <w:rPr>
          <w:rFonts w:cstheme="minorHAnsi"/>
          <w:b/>
          <w:bCs/>
        </w:rPr>
        <w:t>over</w:t>
      </w:r>
      <w:r>
        <w:rPr>
          <w:rFonts w:cstheme="minorHAnsi"/>
        </w:rPr>
        <w:t xml:space="preserve"> </w:t>
      </w:r>
      <w:r>
        <w:rPr>
          <w:rFonts w:cstheme="minorHAnsi"/>
          <w:b/>
          <w:bCs/>
        </w:rPr>
        <w:t>7</w:t>
      </w:r>
      <w:r w:rsidRPr="00C10473">
        <w:rPr>
          <w:rFonts w:cstheme="minorHAnsi"/>
          <w:b/>
          <w:bCs/>
        </w:rPr>
        <w:t>5%</w:t>
      </w:r>
      <w:r>
        <w:rPr>
          <w:rFonts w:cstheme="minorHAnsi"/>
          <w:b/>
          <w:bCs/>
        </w:rPr>
        <w:t xml:space="preserve"> </w:t>
      </w:r>
      <w:r>
        <w:rPr>
          <w:rFonts w:cstheme="minorHAnsi"/>
        </w:rPr>
        <w:t>of each racial/ethnic group excluding persons of ”Other” race.  In this group, just one of eight (12.5%) answered “Yes” and seven answered “Not Sure.”</w:t>
      </w:r>
    </w:p>
    <w:p w14:paraId="028BF526" w14:textId="4E485CEA" w:rsidR="005373E6" w:rsidRDefault="005373E6" w:rsidP="00D9154F">
      <w:pPr>
        <w:rPr>
          <w:rFonts w:cstheme="minorHAnsi"/>
        </w:rPr>
      </w:pPr>
    </w:p>
    <w:p w14:paraId="492159FF" w14:textId="2608754C" w:rsidR="005373E6" w:rsidRPr="00DF21D2" w:rsidRDefault="00C8295A" w:rsidP="00D9154F">
      <w:pPr>
        <w:rPr>
          <w:rFonts w:cstheme="minorHAnsi"/>
        </w:rPr>
      </w:pPr>
      <w:r>
        <w:rPr>
          <w:rFonts w:cstheme="minorHAnsi"/>
        </w:rPr>
        <w:t>Wide differences between racial/ethnic groups are observed in r</w:t>
      </w:r>
      <w:r w:rsidR="002130C8">
        <w:rPr>
          <w:rFonts w:cstheme="minorHAnsi"/>
        </w:rPr>
        <w:t xml:space="preserve">esponse to the question, </w:t>
      </w:r>
      <w:r w:rsidR="002130C8" w:rsidRPr="00DF21D2">
        <w:rPr>
          <w:rFonts w:cstheme="minorHAnsi"/>
          <w:b/>
          <w:bCs/>
        </w:rPr>
        <w:t>“</w:t>
      </w:r>
      <w:r w:rsidR="002130C8" w:rsidRPr="002075D8">
        <w:rPr>
          <w:rFonts w:cstheme="minorHAnsi"/>
          <w:b/>
          <w:bCs/>
        </w:rPr>
        <w:t>Would you be willing to attend a City Council meeting or write a letter to your Council member to share how secondhand smoke in multi-unit housing has impacted you or your loved ones?</w:t>
      </w:r>
      <w:r w:rsidR="002130C8" w:rsidRPr="00DF21D2">
        <w:rPr>
          <w:rFonts w:cstheme="minorHAnsi"/>
          <w:b/>
          <w:bCs/>
        </w:rPr>
        <w:t>”</w:t>
      </w:r>
      <w:r>
        <w:rPr>
          <w:rFonts w:cstheme="minorHAnsi"/>
        </w:rPr>
        <w:t xml:space="preserve"> In descending order of the proportion of “Yes” responses among groups with 20 or more respondents, the data show 14 of 20 </w:t>
      </w:r>
      <w:r w:rsidRPr="00C8295A">
        <w:rPr>
          <w:rFonts w:cstheme="minorHAnsi"/>
          <w:b/>
          <w:bCs/>
        </w:rPr>
        <w:t>(70%) Native American/Alaskan Native</w:t>
      </w:r>
      <w:r>
        <w:rPr>
          <w:rFonts w:cstheme="minorHAnsi"/>
        </w:rPr>
        <w:t xml:space="preserve"> respondents answering in the affirmative, 29 of 45 </w:t>
      </w:r>
      <w:r w:rsidRPr="00C8295A">
        <w:rPr>
          <w:rFonts w:cstheme="minorHAnsi"/>
          <w:b/>
          <w:bCs/>
        </w:rPr>
        <w:t>(64.4%) African Americans</w:t>
      </w:r>
      <w:r>
        <w:rPr>
          <w:rFonts w:cstheme="minorHAnsi"/>
        </w:rPr>
        <w:t xml:space="preserve">, 231 of 506 </w:t>
      </w:r>
      <w:r w:rsidRPr="00C8295A">
        <w:rPr>
          <w:rFonts w:cstheme="minorHAnsi"/>
          <w:b/>
          <w:bCs/>
        </w:rPr>
        <w:t>(45.7%)</w:t>
      </w:r>
      <w:r>
        <w:rPr>
          <w:rFonts w:cstheme="minorHAnsi"/>
          <w:b/>
          <w:bCs/>
        </w:rPr>
        <w:t xml:space="preserve"> Hispanic/ Latinos</w:t>
      </w:r>
      <w:r>
        <w:rPr>
          <w:rFonts w:cstheme="minorHAnsi"/>
        </w:rPr>
        <w:t xml:space="preserve">, 13 of 34 </w:t>
      </w:r>
      <w:r w:rsidRPr="00C8295A">
        <w:rPr>
          <w:rFonts w:cstheme="minorHAnsi"/>
          <w:b/>
          <w:bCs/>
        </w:rPr>
        <w:t>(38.3%)</w:t>
      </w:r>
      <w:r>
        <w:rPr>
          <w:rFonts w:cstheme="minorHAnsi"/>
          <w:b/>
          <w:bCs/>
        </w:rPr>
        <w:t xml:space="preserve"> Asian/ Pacific Islander </w:t>
      </w:r>
      <w:r>
        <w:rPr>
          <w:rFonts w:cstheme="minorHAnsi"/>
        </w:rPr>
        <w:t xml:space="preserve">respondents, 16 of 85 </w:t>
      </w:r>
      <w:r w:rsidRPr="00DF21D2">
        <w:rPr>
          <w:rFonts w:cstheme="minorHAnsi"/>
          <w:b/>
          <w:bCs/>
        </w:rPr>
        <w:t>(18.8%)</w:t>
      </w:r>
      <w:r w:rsidR="00DF21D2" w:rsidRPr="00DF21D2">
        <w:rPr>
          <w:rFonts w:cstheme="minorHAnsi"/>
          <w:b/>
          <w:bCs/>
        </w:rPr>
        <w:t xml:space="preserve"> Non-Hispanic Whites</w:t>
      </w:r>
      <w:r w:rsidR="00DF21D2">
        <w:rPr>
          <w:rFonts w:cstheme="minorHAnsi"/>
        </w:rPr>
        <w:t xml:space="preserve">, and five of 29 </w:t>
      </w:r>
      <w:r w:rsidR="00DF21D2" w:rsidRPr="00DF21D2">
        <w:rPr>
          <w:rFonts w:cstheme="minorHAnsi"/>
          <w:b/>
          <w:bCs/>
        </w:rPr>
        <w:t>(17.2%) persons of “Other” race</w:t>
      </w:r>
      <w:r w:rsidR="00DF21D2">
        <w:rPr>
          <w:rFonts w:cstheme="minorHAnsi"/>
        </w:rPr>
        <w:t>.  These differences are statistically significant.</w:t>
      </w:r>
    </w:p>
    <w:p w14:paraId="0206C9F6" w14:textId="6309E75C" w:rsidR="005373E6" w:rsidRDefault="00DF21D2" w:rsidP="00D9154F">
      <w:pPr>
        <w:rPr>
          <w:rFonts w:cstheme="minorHAnsi"/>
        </w:rPr>
      </w:pPr>
      <w:r>
        <w:rPr>
          <w:rFonts w:cstheme="minorHAnsi"/>
          <w:noProof/>
          <w:sz w:val="16"/>
          <w:szCs w:val="16"/>
        </w:rPr>
        <mc:AlternateContent>
          <mc:Choice Requires="wps">
            <w:drawing>
              <wp:anchor distT="0" distB="0" distL="114300" distR="114300" simplePos="0" relativeHeight="251663360" behindDoc="0" locked="0" layoutInCell="1" allowOverlap="1" wp14:anchorId="59F68B6A" wp14:editId="0DFD948F">
                <wp:simplePos x="0" y="0"/>
                <wp:positionH relativeFrom="margin">
                  <wp:align>right</wp:align>
                </wp:positionH>
                <wp:positionV relativeFrom="paragraph">
                  <wp:posOffset>190572</wp:posOffset>
                </wp:positionV>
                <wp:extent cx="59340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340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050F8" id="Straight Connector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05pt,15pt" to="883.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" strokecolor="black [3200]" strokeweight="1.5pt">
                <v:stroke joinstyle="miter"/>
                <w10:wrap anchorx="margin"/>
              </v:line>
            </w:pict>
          </mc:Fallback>
        </mc:AlternateContent>
      </w:r>
    </w:p>
    <w:p w14:paraId="6905089B" w14:textId="687CA4DF" w:rsidR="005373E6" w:rsidRDefault="005373E6" w:rsidP="00D9154F">
      <w:pPr>
        <w:rPr>
          <w:rFonts w:cstheme="minorHAnsi"/>
        </w:rPr>
      </w:pPr>
    </w:p>
    <w:p w14:paraId="10CDE392" w14:textId="674B37BF" w:rsidR="00BD2D01" w:rsidRPr="00BD2D01" w:rsidRDefault="00BD2D01" w:rsidP="00D9154F">
      <w:pPr>
        <w:rPr>
          <w:rFonts w:cstheme="minorHAnsi"/>
          <w:b/>
          <w:bCs/>
          <w:sz w:val="28"/>
          <w:szCs w:val="28"/>
        </w:rPr>
      </w:pPr>
      <w:r w:rsidRPr="00BD2D01">
        <w:rPr>
          <w:rFonts w:cstheme="minorHAnsi"/>
          <w:b/>
          <w:bCs/>
          <w:sz w:val="28"/>
          <w:szCs w:val="28"/>
        </w:rPr>
        <w:t>Rent vs. Own and Housing Type by Jurisdiction</w:t>
      </w:r>
    </w:p>
    <w:p w14:paraId="78DE0E7F" w14:textId="6F726A21" w:rsidR="005373E6" w:rsidRDefault="005373E6" w:rsidP="00D9154F">
      <w:pPr>
        <w:rPr>
          <w:rFonts w:cstheme="minorHAnsi"/>
        </w:rPr>
      </w:pPr>
    </w:p>
    <w:p w14:paraId="45652855" w14:textId="44529AB4" w:rsidR="00132BD2" w:rsidRDefault="00092304">
      <w:pPr>
        <w:rPr>
          <w:rFonts w:cstheme="minorHAnsi"/>
        </w:rPr>
      </w:pPr>
      <w:r>
        <w:rPr>
          <w:rFonts w:cstheme="minorHAnsi"/>
        </w:rPr>
        <w:t xml:space="preserve">Table </w:t>
      </w:r>
      <w:r w:rsidR="00DF21D2">
        <w:rPr>
          <w:rFonts w:cstheme="minorHAnsi"/>
        </w:rPr>
        <w:t>7</w:t>
      </w:r>
      <w:r>
        <w:rPr>
          <w:rFonts w:cstheme="minorHAnsi"/>
        </w:rPr>
        <w:t xml:space="preserve"> on the following page shows the proportions of survey respondents </w:t>
      </w:r>
      <w:r w:rsidR="0012457A">
        <w:rPr>
          <w:rFonts w:cstheme="minorHAnsi"/>
        </w:rPr>
        <w:t>that</w:t>
      </w:r>
      <w:r>
        <w:rPr>
          <w:rFonts w:cstheme="minorHAnsi"/>
        </w:rPr>
        <w:t xml:space="preserve"> rent their residences by city.  In descending order, that proportion is </w:t>
      </w:r>
      <w:r w:rsidRPr="00DF21D2">
        <w:rPr>
          <w:rFonts w:cstheme="minorHAnsi"/>
          <w:b/>
          <w:bCs/>
        </w:rPr>
        <w:t>8</w:t>
      </w:r>
      <w:r w:rsidR="0054646D" w:rsidRPr="00DF21D2">
        <w:rPr>
          <w:rFonts w:cstheme="minorHAnsi"/>
          <w:b/>
          <w:bCs/>
        </w:rPr>
        <w:t>2</w:t>
      </w:r>
      <w:r w:rsidRPr="00DF21D2">
        <w:rPr>
          <w:rFonts w:cstheme="minorHAnsi"/>
          <w:b/>
          <w:bCs/>
        </w:rPr>
        <w:t>.</w:t>
      </w:r>
      <w:r w:rsidR="0054646D" w:rsidRPr="00DF21D2">
        <w:rPr>
          <w:rFonts w:cstheme="minorHAnsi"/>
          <w:b/>
          <w:bCs/>
        </w:rPr>
        <w:t>9</w:t>
      </w:r>
      <w:r w:rsidRPr="00DF21D2">
        <w:rPr>
          <w:rFonts w:cstheme="minorHAnsi"/>
          <w:b/>
          <w:bCs/>
        </w:rPr>
        <w:t>%</w:t>
      </w:r>
      <w:r w:rsidR="0012457A" w:rsidRPr="00DF21D2">
        <w:rPr>
          <w:rFonts w:cstheme="minorHAnsi"/>
          <w:b/>
          <w:bCs/>
        </w:rPr>
        <w:t xml:space="preserve"> in Azusa</w:t>
      </w:r>
      <w:r w:rsidR="0012457A">
        <w:rPr>
          <w:rFonts w:cstheme="minorHAnsi"/>
        </w:rPr>
        <w:t xml:space="preserve">, </w:t>
      </w:r>
      <w:r w:rsidR="0054646D" w:rsidRPr="00DF21D2">
        <w:rPr>
          <w:rFonts w:cstheme="minorHAnsi"/>
          <w:b/>
          <w:bCs/>
        </w:rPr>
        <w:t>80.7% in Montebello</w:t>
      </w:r>
      <w:r w:rsidR="0054646D">
        <w:rPr>
          <w:rFonts w:cstheme="minorHAnsi"/>
        </w:rPr>
        <w:t xml:space="preserve">, and </w:t>
      </w:r>
      <w:r w:rsidR="0054646D" w:rsidRPr="00DF21D2">
        <w:rPr>
          <w:rFonts w:cstheme="minorHAnsi"/>
          <w:b/>
          <w:bCs/>
        </w:rPr>
        <w:t>79</w:t>
      </w:r>
      <w:r w:rsidR="0012457A" w:rsidRPr="00DF21D2">
        <w:rPr>
          <w:rFonts w:cstheme="minorHAnsi"/>
          <w:b/>
          <w:bCs/>
        </w:rPr>
        <w:t>.</w:t>
      </w:r>
      <w:r w:rsidR="0054646D" w:rsidRPr="00DF21D2">
        <w:rPr>
          <w:rFonts w:cstheme="minorHAnsi"/>
          <w:b/>
          <w:bCs/>
        </w:rPr>
        <w:t>8</w:t>
      </w:r>
      <w:r w:rsidR="0012457A" w:rsidRPr="00DF21D2">
        <w:rPr>
          <w:rFonts w:cstheme="minorHAnsi"/>
          <w:b/>
          <w:bCs/>
        </w:rPr>
        <w:t>% in South Gate</w:t>
      </w:r>
      <w:r w:rsidR="0012457A">
        <w:rPr>
          <w:rFonts w:cstheme="minorHAnsi"/>
        </w:rPr>
        <w:t>.</w:t>
      </w:r>
      <w:r w:rsidR="00F4456E">
        <w:rPr>
          <w:rFonts w:cstheme="minorHAnsi"/>
        </w:rPr>
        <w:t xml:space="preserve">  </w:t>
      </w:r>
      <w:r w:rsidR="00250136">
        <w:rPr>
          <w:rFonts w:cstheme="minorHAnsi"/>
        </w:rPr>
        <w:t xml:space="preserve">The most frequently rented housing type is apartments (77.4% of all rentals) (See Table </w:t>
      </w:r>
      <w:r w:rsidR="00DF21D2">
        <w:rPr>
          <w:rFonts w:cstheme="minorHAnsi"/>
        </w:rPr>
        <w:t>8</w:t>
      </w:r>
      <w:r w:rsidR="00250136">
        <w:rPr>
          <w:rFonts w:cstheme="minorHAnsi"/>
        </w:rPr>
        <w:t>).</w:t>
      </w:r>
      <w:r w:rsidR="00250136" w:rsidRPr="00250136">
        <w:rPr>
          <w:rFonts w:cstheme="minorHAnsi"/>
        </w:rPr>
        <w:t xml:space="preserve"> </w:t>
      </w:r>
      <w:r w:rsidR="00250136">
        <w:rPr>
          <w:rFonts w:cstheme="minorHAnsi"/>
        </w:rPr>
        <w:t xml:space="preserve">Table </w:t>
      </w:r>
      <w:r w:rsidR="00DF21D2">
        <w:rPr>
          <w:rFonts w:cstheme="minorHAnsi"/>
        </w:rPr>
        <w:t>8</w:t>
      </w:r>
      <w:r w:rsidR="00250136">
        <w:rPr>
          <w:rFonts w:cstheme="minorHAnsi"/>
        </w:rPr>
        <w:t xml:space="preserve"> shows that 77.2% of survey respondents in Montebello reside in apartments, compared to 54% in Azusa,  and 53.1% in South Gate.</w:t>
      </w:r>
    </w:p>
    <w:p w14:paraId="17DFDF3C" w14:textId="0283B5A0" w:rsidR="00DF21D2" w:rsidRDefault="00DF21D2">
      <w:pPr>
        <w:rPr>
          <w:rFonts w:cstheme="minorHAnsi"/>
        </w:rPr>
      </w:pPr>
    </w:p>
    <w:p w14:paraId="11DB70C7" w14:textId="2A8237DF" w:rsidR="00DF21D2" w:rsidRDefault="00DF21D2">
      <w:pPr>
        <w:rPr>
          <w:rFonts w:cstheme="minorHAnsi"/>
        </w:rPr>
      </w:pPr>
    </w:p>
    <w:p w14:paraId="5A0FAE57" w14:textId="3CCA69EA" w:rsidR="00AF3F95" w:rsidRPr="00D566A2" w:rsidRDefault="00D566A2">
      <w:pPr>
        <w:rPr>
          <w:rFonts w:cstheme="minorHAnsi"/>
          <w:b/>
          <w:bCs/>
        </w:rPr>
      </w:pPr>
      <w:r w:rsidRPr="00D566A2">
        <w:rPr>
          <w:rFonts w:cstheme="minorHAnsi"/>
          <w:b/>
          <w:bCs/>
        </w:rPr>
        <w:t xml:space="preserve">Table </w:t>
      </w:r>
      <w:r w:rsidR="00DF21D2">
        <w:rPr>
          <w:rFonts w:cstheme="minorHAnsi"/>
          <w:b/>
          <w:bCs/>
        </w:rPr>
        <w:t>7</w:t>
      </w:r>
      <w:r w:rsidRPr="00D566A2">
        <w:rPr>
          <w:rFonts w:cstheme="minorHAnsi"/>
          <w:b/>
          <w:bCs/>
        </w:rPr>
        <w:t>.</w:t>
      </w:r>
      <w:r w:rsidR="00092304">
        <w:rPr>
          <w:rFonts w:cstheme="minorHAnsi"/>
          <w:b/>
          <w:bCs/>
        </w:rPr>
        <w:t xml:space="preserve"> </w:t>
      </w:r>
      <w:r w:rsidR="00092304" w:rsidRPr="00092304">
        <w:rPr>
          <w:rFonts w:cstheme="minorHAnsi"/>
          <w:b/>
          <w:bCs/>
        </w:rPr>
        <w:t>Rent vs. Own</w:t>
      </w:r>
      <w:r w:rsidR="005173AE">
        <w:rPr>
          <w:rFonts w:cstheme="minorHAnsi"/>
          <w:b/>
          <w:bCs/>
        </w:rPr>
        <w:t xml:space="preserve"> by City</w:t>
      </w:r>
    </w:p>
    <w:tbl>
      <w:tblPr>
        <w:tblStyle w:val="TableGrid"/>
        <w:tblW w:w="0" w:type="auto"/>
        <w:tblLook w:val="04A0" w:firstRow="1" w:lastRow="0" w:firstColumn="1" w:lastColumn="0" w:noHBand="0" w:noVBand="1"/>
      </w:tblPr>
      <w:tblGrid>
        <w:gridCol w:w="1558"/>
        <w:gridCol w:w="1558"/>
        <w:gridCol w:w="1558"/>
        <w:gridCol w:w="1559"/>
        <w:gridCol w:w="1559"/>
      </w:tblGrid>
      <w:tr w:rsidR="00AF3F95" w14:paraId="5A18FED6" w14:textId="77777777" w:rsidTr="002C2D53">
        <w:tc>
          <w:tcPr>
            <w:tcW w:w="1558" w:type="dxa"/>
            <w:vMerge w:val="restart"/>
            <w:shd w:val="clear" w:color="auto" w:fill="D9E2F3" w:themeFill="accent1" w:themeFillTint="33"/>
          </w:tcPr>
          <w:p w14:paraId="3400D04D" w14:textId="2248DEE3" w:rsidR="00AF3F95" w:rsidRPr="00AF3F95" w:rsidRDefault="005173AE" w:rsidP="0007207A">
            <w:pPr>
              <w:rPr>
                <w:rFonts w:cstheme="minorHAnsi"/>
                <w:b/>
                <w:bCs/>
              </w:rPr>
            </w:pPr>
            <w:r>
              <w:rPr>
                <w:rFonts w:cstheme="minorHAnsi"/>
                <w:b/>
                <w:bCs/>
              </w:rPr>
              <w:t>Rent or Own</w:t>
            </w:r>
          </w:p>
        </w:tc>
        <w:tc>
          <w:tcPr>
            <w:tcW w:w="6234" w:type="dxa"/>
            <w:gridSpan w:val="4"/>
            <w:shd w:val="clear" w:color="auto" w:fill="D9E2F3" w:themeFill="accent1" w:themeFillTint="33"/>
          </w:tcPr>
          <w:p w14:paraId="509AB4DA" w14:textId="3429D1F0" w:rsidR="00AF3F95" w:rsidRPr="00AF3F95" w:rsidRDefault="00AF3F95" w:rsidP="0007207A">
            <w:pPr>
              <w:jc w:val="center"/>
              <w:rPr>
                <w:rFonts w:cstheme="minorHAnsi"/>
                <w:b/>
                <w:bCs/>
              </w:rPr>
            </w:pPr>
            <w:r w:rsidRPr="00AF3F95">
              <w:rPr>
                <w:rFonts w:cstheme="minorHAnsi"/>
                <w:b/>
                <w:bCs/>
              </w:rPr>
              <w:t>City of Residence</w:t>
            </w:r>
          </w:p>
        </w:tc>
      </w:tr>
      <w:tr w:rsidR="00AF3F95" w14:paraId="3636A2C5" w14:textId="77777777" w:rsidTr="002C2D53">
        <w:tc>
          <w:tcPr>
            <w:tcW w:w="1558" w:type="dxa"/>
            <w:vMerge/>
            <w:shd w:val="clear" w:color="auto" w:fill="D9E2F3" w:themeFill="accent1" w:themeFillTint="33"/>
          </w:tcPr>
          <w:p w14:paraId="0BF54A50" w14:textId="77777777" w:rsidR="00AF3F95" w:rsidRPr="00AF3F95" w:rsidRDefault="00AF3F95" w:rsidP="0007207A">
            <w:pPr>
              <w:rPr>
                <w:rFonts w:cstheme="minorHAnsi"/>
                <w:b/>
                <w:bCs/>
              </w:rPr>
            </w:pPr>
          </w:p>
        </w:tc>
        <w:tc>
          <w:tcPr>
            <w:tcW w:w="1558" w:type="dxa"/>
            <w:shd w:val="clear" w:color="auto" w:fill="D9E2F3" w:themeFill="accent1" w:themeFillTint="33"/>
          </w:tcPr>
          <w:p w14:paraId="4CE2FBC8" w14:textId="7F531F37" w:rsidR="00AF3F95" w:rsidRPr="00AF3F95" w:rsidRDefault="00AF3F95" w:rsidP="0007207A">
            <w:pPr>
              <w:rPr>
                <w:rFonts w:cstheme="minorHAnsi"/>
                <w:b/>
                <w:bCs/>
              </w:rPr>
            </w:pPr>
            <w:r w:rsidRPr="00AF3F95">
              <w:rPr>
                <w:rFonts w:cstheme="minorHAnsi"/>
                <w:b/>
                <w:bCs/>
              </w:rPr>
              <w:t>Azusa</w:t>
            </w:r>
          </w:p>
        </w:tc>
        <w:tc>
          <w:tcPr>
            <w:tcW w:w="1558" w:type="dxa"/>
            <w:shd w:val="clear" w:color="auto" w:fill="D9E2F3" w:themeFill="accent1" w:themeFillTint="33"/>
          </w:tcPr>
          <w:p w14:paraId="3AE1FE6D" w14:textId="308B2DE6" w:rsidR="00AF3F95" w:rsidRPr="00AF3F95" w:rsidRDefault="00AF3F95" w:rsidP="0007207A">
            <w:pPr>
              <w:rPr>
                <w:rFonts w:cstheme="minorHAnsi"/>
                <w:b/>
                <w:bCs/>
              </w:rPr>
            </w:pPr>
            <w:r w:rsidRPr="00AF3F95">
              <w:rPr>
                <w:rFonts w:cstheme="minorHAnsi"/>
                <w:b/>
                <w:bCs/>
              </w:rPr>
              <w:t>Montebello</w:t>
            </w:r>
          </w:p>
        </w:tc>
        <w:tc>
          <w:tcPr>
            <w:tcW w:w="1559" w:type="dxa"/>
            <w:shd w:val="clear" w:color="auto" w:fill="D9E2F3" w:themeFill="accent1" w:themeFillTint="33"/>
          </w:tcPr>
          <w:p w14:paraId="0AEA5C1D" w14:textId="00C25C8B" w:rsidR="00AF3F95" w:rsidRPr="00AF3F95" w:rsidRDefault="00AF3F95" w:rsidP="0007207A">
            <w:pPr>
              <w:rPr>
                <w:rFonts w:cstheme="minorHAnsi"/>
                <w:b/>
                <w:bCs/>
              </w:rPr>
            </w:pPr>
            <w:r w:rsidRPr="00AF3F95">
              <w:rPr>
                <w:rFonts w:cstheme="minorHAnsi"/>
                <w:b/>
                <w:bCs/>
              </w:rPr>
              <w:t>South Gate</w:t>
            </w:r>
          </w:p>
        </w:tc>
        <w:tc>
          <w:tcPr>
            <w:tcW w:w="1559" w:type="dxa"/>
            <w:shd w:val="clear" w:color="auto" w:fill="D9E2F3" w:themeFill="accent1" w:themeFillTint="33"/>
            <w:vAlign w:val="center"/>
          </w:tcPr>
          <w:p w14:paraId="5BDC8712" w14:textId="6CCDA155" w:rsidR="00AF3F95" w:rsidRPr="00AF3F95" w:rsidRDefault="00AF3F95" w:rsidP="0007207A">
            <w:pPr>
              <w:jc w:val="right"/>
              <w:rPr>
                <w:rFonts w:cstheme="minorHAnsi"/>
                <w:b/>
                <w:bCs/>
              </w:rPr>
            </w:pPr>
            <w:r w:rsidRPr="00AF3F95">
              <w:rPr>
                <w:rFonts w:cstheme="minorHAnsi"/>
                <w:b/>
                <w:bCs/>
              </w:rPr>
              <w:t>Total</w:t>
            </w:r>
          </w:p>
        </w:tc>
      </w:tr>
      <w:tr w:rsidR="00AF3F95" w14:paraId="6FF5F36A" w14:textId="77777777" w:rsidTr="002C2D53">
        <w:tc>
          <w:tcPr>
            <w:tcW w:w="1558" w:type="dxa"/>
            <w:shd w:val="clear" w:color="auto" w:fill="BFBFBF" w:themeFill="background1" w:themeFillShade="BF"/>
          </w:tcPr>
          <w:p w14:paraId="690F2240" w14:textId="2B23450B" w:rsidR="00AF3F95" w:rsidRPr="00AF3F95" w:rsidRDefault="00AF3F95" w:rsidP="0007207A">
            <w:pPr>
              <w:jc w:val="center"/>
              <w:rPr>
                <w:rFonts w:cstheme="minorHAnsi"/>
                <w:b/>
                <w:bCs/>
              </w:rPr>
            </w:pPr>
            <w:r w:rsidRPr="00AF3F95">
              <w:rPr>
                <w:rFonts w:cstheme="minorHAnsi"/>
                <w:b/>
                <w:bCs/>
              </w:rPr>
              <w:t>Rent</w:t>
            </w:r>
          </w:p>
        </w:tc>
        <w:tc>
          <w:tcPr>
            <w:tcW w:w="1558" w:type="dxa"/>
          </w:tcPr>
          <w:p w14:paraId="38FF5098" w14:textId="6CCD51F1" w:rsidR="00AF3F95" w:rsidRDefault="00AE4949" w:rsidP="0007207A">
            <w:pPr>
              <w:jc w:val="center"/>
              <w:rPr>
                <w:rFonts w:cstheme="minorHAnsi"/>
              </w:rPr>
            </w:pPr>
            <w:r>
              <w:rPr>
                <w:rFonts w:cstheme="minorHAnsi"/>
              </w:rPr>
              <w:t>203</w:t>
            </w:r>
          </w:p>
          <w:p w14:paraId="51C49750" w14:textId="465882DB" w:rsidR="00AF3F95" w:rsidRPr="004348F4" w:rsidRDefault="00092304" w:rsidP="0007207A">
            <w:pPr>
              <w:jc w:val="center"/>
              <w:rPr>
                <w:rFonts w:cstheme="minorHAnsi"/>
              </w:rPr>
            </w:pPr>
            <w:r w:rsidRPr="004348F4">
              <w:rPr>
                <w:rFonts w:cstheme="minorHAnsi"/>
              </w:rPr>
              <w:t>8</w:t>
            </w:r>
            <w:r w:rsidR="00AE4949" w:rsidRPr="004348F4">
              <w:rPr>
                <w:rFonts w:cstheme="minorHAnsi"/>
              </w:rPr>
              <w:t>2</w:t>
            </w:r>
            <w:r w:rsidR="00AF3F95" w:rsidRPr="004348F4">
              <w:rPr>
                <w:rFonts w:cstheme="minorHAnsi"/>
              </w:rPr>
              <w:t>.</w:t>
            </w:r>
            <w:r w:rsidR="00AE4949" w:rsidRPr="004348F4">
              <w:rPr>
                <w:rFonts w:cstheme="minorHAnsi"/>
              </w:rPr>
              <w:t>9</w:t>
            </w:r>
            <w:r w:rsidR="00AF3F95" w:rsidRPr="004348F4">
              <w:rPr>
                <w:rFonts w:cstheme="minorHAnsi"/>
              </w:rPr>
              <w:t>%</w:t>
            </w:r>
          </w:p>
        </w:tc>
        <w:tc>
          <w:tcPr>
            <w:tcW w:w="1558" w:type="dxa"/>
          </w:tcPr>
          <w:p w14:paraId="599AA45A" w14:textId="77586123" w:rsidR="00AF3F95" w:rsidRDefault="00AF3F95" w:rsidP="0007207A">
            <w:pPr>
              <w:jc w:val="center"/>
              <w:rPr>
                <w:rFonts w:cstheme="minorHAnsi"/>
              </w:rPr>
            </w:pPr>
            <w:r>
              <w:rPr>
                <w:rFonts w:cstheme="minorHAnsi"/>
              </w:rPr>
              <w:t>2</w:t>
            </w:r>
            <w:r w:rsidR="00092304">
              <w:rPr>
                <w:rFonts w:cstheme="minorHAnsi"/>
              </w:rPr>
              <w:t>1</w:t>
            </w:r>
            <w:r>
              <w:rPr>
                <w:rFonts w:cstheme="minorHAnsi"/>
              </w:rPr>
              <w:t>3</w:t>
            </w:r>
          </w:p>
          <w:p w14:paraId="7DEDCBF9" w14:textId="0229A50D" w:rsidR="00AF3F95" w:rsidRDefault="00AF3F95" w:rsidP="0007207A">
            <w:pPr>
              <w:jc w:val="center"/>
              <w:rPr>
                <w:rFonts w:cstheme="minorHAnsi"/>
              </w:rPr>
            </w:pPr>
            <w:r>
              <w:rPr>
                <w:rFonts w:cstheme="minorHAnsi"/>
              </w:rPr>
              <w:t>8</w:t>
            </w:r>
            <w:r w:rsidR="00092304">
              <w:rPr>
                <w:rFonts w:cstheme="minorHAnsi"/>
              </w:rPr>
              <w:t>0</w:t>
            </w:r>
            <w:r>
              <w:rPr>
                <w:rFonts w:cstheme="minorHAnsi"/>
              </w:rPr>
              <w:t>.</w:t>
            </w:r>
            <w:r w:rsidR="00092304">
              <w:rPr>
                <w:rFonts w:cstheme="minorHAnsi"/>
              </w:rPr>
              <w:t>7</w:t>
            </w:r>
            <w:r>
              <w:rPr>
                <w:rFonts w:cstheme="minorHAnsi"/>
              </w:rPr>
              <w:t>%</w:t>
            </w:r>
          </w:p>
        </w:tc>
        <w:tc>
          <w:tcPr>
            <w:tcW w:w="1559" w:type="dxa"/>
          </w:tcPr>
          <w:p w14:paraId="3E0543BB" w14:textId="528D773C" w:rsidR="00AF3F95" w:rsidRDefault="00092304" w:rsidP="0007207A">
            <w:pPr>
              <w:jc w:val="center"/>
              <w:rPr>
                <w:rFonts w:cstheme="minorHAnsi"/>
              </w:rPr>
            </w:pPr>
            <w:r>
              <w:rPr>
                <w:rFonts w:cstheme="minorHAnsi"/>
              </w:rPr>
              <w:t>18</w:t>
            </w:r>
            <w:r w:rsidR="00AE4949">
              <w:rPr>
                <w:rFonts w:cstheme="minorHAnsi"/>
              </w:rPr>
              <w:t>9</w:t>
            </w:r>
          </w:p>
          <w:p w14:paraId="26B70F96" w14:textId="3A7A5A9E" w:rsidR="00AF3F95" w:rsidRDefault="00AE4949" w:rsidP="0007207A">
            <w:pPr>
              <w:jc w:val="center"/>
              <w:rPr>
                <w:rFonts w:cstheme="minorHAnsi"/>
              </w:rPr>
            </w:pPr>
            <w:r>
              <w:rPr>
                <w:rFonts w:cstheme="minorHAnsi"/>
              </w:rPr>
              <w:t>79</w:t>
            </w:r>
            <w:r w:rsidR="00AF3F95">
              <w:rPr>
                <w:rFonts w:cstheme="minorHAnsi"/>
              </w:rPr>
              <w:t>.</w:t>
            </w:r>
            <w:r>
              <w:rPr>
                <w:rFonts w:cstheme="minorHAnsi"/>
              </w:rPr>
              <w:t>7</w:t>
            </w:r>
            <w:r w:rsidR="00AF3F95">
              <w:rPr>
                <w:rFonts w:cstheme="minorHAnsi"/>
              </w:rPr>
              <w:t>%</w:t>
            </w:r>
          </w:p>
        </w:tc>
        <w:tc>
          <w:tcPr>
            <w:tcW w:w="1559" w:type="dxa"/>
          </w:tcPr>
          <w:p w14:paraId="2A527929" w14:textId="7DE5037F" w:rsidR="00AF3F95" w:rsidRDefault="00AE4949" w:rsidP="0007207A">
            <w:pPr>
              <w:jc w:val="right"/>
              <w:rPr>
                <w:rFonts w:cstheme="minorHAnsi"/>
              </w:rPr>
            </w:pPr>
            <w:r>
              <w:rPr>
                <w:rFonts w:cstheme="minorHAnsi"/>
              </w:rPr>
              <w:t>605</w:t>
            </w:r>
          </w:p>
          <w:p w14:paraId="57DDB858" w14:textId="0D7BE5A7" w:rsidR="00AF3F95" w:rsidRDefault="00AF3F95" w:rsidP="0007207A">
            <w:pPr>
              <w:jc w:val="right"/>
              <w:rPr>
                <w:rFonts w:cstheme="minorHAnsi"/>
              </w:rPr>
            </w:pPr>
            <w:r>
              <w:rPr>
                <w:rFonts w:cstheme="minorHAnsi"/>
              </w:rPr>
              <w:t>8</w:t>
            </w:r>
            <w:r w:rsidR="00AE4949">
              <w:rPr>
                <w:rFonts w:cstheme="minorHAnsi"/>
              </w:rPr>
              <w:t>1</w:t>
            </w:r>
            <w:r>
              <w:rPr>
                <w:rFonts w:cstheme="minorHAnsi"/>
              </w:rPr>
              <w:t>.</w:t>
            </w:r>
            <w:r w:rsidR="00AE4949">
              <w:rPr>
                <w:rFonts w:cstheme="minorHAnsi"/>
              </w:rPr>
              <w:t>1</w:t>
            </w:r>
            <w:r>
              <w:rPr>
                <w:rFonts w:cstheme="minorHAnsi"/>
              </w:rPr>
              <w:t>%</w:t>
            </w:r>
          </w:p>
        </w:tc>
      </w:tr>
      <w:tr w:rsidR="00AF3F95" w14:paraId="165B151E" w14:textId="77777777" w:rsidTr="002C2D53">
        <w:tc>
          <w:tcPr>
            <w:tcW w:w="1558" w:type="dxa"/>
            <w:shd w:val="clear" w:color="auto" w:fill="BFBFBF" w:themeFill="background1" w:themeFillShade="BF"/>
          </w:tcPr>
          <w:p w14:paraId="4988157B" w14:textId="0CC23F80" w:rsidR="00AF3F95" w:rsidRPr="00AF3F95" w:rsidRDefault="00AF3F95" w:rsidP="0007207A">
            <w:pPr>
              <w:jc w:val="center"/>
              <w:rPr>
                <w:rFonts w:cstheme="minorHAnsi"/>
                <w:b/>
                <w:bCs/>
              </w:rPr>
            </w:pPr>
            <w:r w:rsidRPr="00AF3F95">
              <w:rPr>
                <w:rFonts w:cstheme="minorHAnsi"/>
                <w:b/>
                <w:bCs/>
              </w:rPr>
              <w:t>Own</w:t>
            </w:r>
          </w:p>
        </w:tc>
        <w:tc>
          <w:tcPr>
            <w:tcW w:w="1558" w:type="dxa"/>
          </w:tcPr>
          <w:p w14:paraId="3F89010E" w14:textId="2A00D2C4" w:rsidR="00AF3F95" w:rsidRDefault="004348F4" w:rsidP="0007207A">
            <w:pPr>
              <w:jc w:val="center"/>
              <w:rPr>
                <w:rFonts w:cstheme="minorHAnsi"/>
              </w:rPr>
            </w:pPr>
            <w:r>
              <w:rPr>
                <w:rFonts w:cstheme="minorHAnsi"/>
              </w:rPr>
              <w:t>42</w:t>
            </w:r>
          </w:p>
          <w:p w14:paraId="7711DC29" w14:textId="0281370F" w:rsidR="00AF3F95" w:rsidRDefault="00092304" w:rsidP="0007207A">
            <w:pPr>
              <w:jc w:val="center"/>
              <w:rPr>
                <w:rFonts w:cstheme="minorHAnsi"/>
              </w:rPr>
            </w:pPr>
            <w:r>
              <w:rPr>
                <w:rFonts w:cstheme="minorHAnsi"/>
              </w:rPr>
              <w:t>1</w:t>
            </w:r>
            <w:r w:rsidR="004348F4">
              <w:rPr>
                <w:rFonts w:cstheme="minorHAnsi"/>
              </w:rPr>
              <w:t>7</w:t>
            </w:r>
            <w:r w:rsidR="00AF3F95">
              <w:rPr>
                <w:rFonts w:cstheme="minorHAnsi"/>
              </w:rPr>
              <w:t>.</w:t>
            </w:r>
            <w:r w:rsidR="004348F4">
              <w:rPr>
                <w:rFonts w:cstheme="minorHAnsi"/>
              </w:rPr>
              <w:t>1</w:t>
            </w:r>
            <w:r w:rsidR="00AF3F95">
              <w:rPr>
                <w:rFonts w:cstheme="minorHAnsi"/>
              </w:rPr>
              <w:t>%</w:t>
            </w:r>
          </w:p>
        </w:tc>
        <w:tc>
          <w:tcPr>
            <w:tcW w:w="1558" w:type="dxa"/>
          </w:tcPr>
          <w:p w14:paraId="24687FAD" w14:textId="18FF1AD2" w:rsidR="00AF3F95" w:rsidRDefault="00092304" w:rsidP="0007207A">
            <w:pPr>
              <w:jc w:val="center"/>
              <w:rPr>
                <w:rFonts w:cstheme="minorHAnsi"/>
              </w:rPr>
            </w:pPr>
            <w:r>
              <w:rPr>
                <w:rFonts w:cstheme="minorHAnsi"/>
              </w:rPr>
              <w:t>5</w:t>
            </w:r>
            <w:r w:rsidR="00AF3F95">
              <w:rPr>
                <w:rFonts w:cstheme="minorHAnsi"/>
              </w:rPr>
              <w:t>1</w:t>
            </w:r>
          </w:p>
          <w:p w14:paraId="03380F4D" w14:textId="7D133F0A" w:rsidR="00AF3F95" w:rsidRDefault="00AF3F95" w:rsidP="0007207A">
            <w:pPr>
              <w:jc w:val="center"/>
              <w:rPr>
                <w:rFonts w:cstheme="minorHAnsi"/>
              </w:rPr>
            </w:pPr>
            <w:r>
              <w:rPr>
                <w:rFonts w:cstheme="minorHAnsi"/>
              </w:rPr>
              <w:t>1</w:t>
            </w:r>
            <w:r w:rsidR="00092304">
              <w:rPr>
                <w:rFonts w:cstheme="minorHAnsi"/>
              </w:rPr>
              <w:t>9</w:t>
            </w:r>
            <w:r>
              <w:rPr>
                <w:rFonts w:cstheme="minorHAnsi"/>
              </w:rPr>
              <w:t>.</w:t>
            </w:r>
            <w:r w:rsidR="00092304">
              <w:rPr>
                <w:rFonts w:cstheme="minorHAnsi"/>
              </w:rPr>
              <w:t>3</w:t>
            </w:r>
            <w:r>
              <w:rPr>
                <w:rFonts w:cstheme="minorHAnsi"/>
              </w:rPr>
              <w:t>%</w:t>
            </w:r>
          </w:p>
        </w:tc>
        <w:tc>
          <w:tcPr>
            <w:tcW w:w="1559" w:type="dxa"/>
          </w:tcPr>
          <w:p w14:paraId="787D1838" w14:textId="6CD16DD1" w:rsidR="00AF3F95" w:rsidRDefault="004348F4" w:rsidP="0007207A">
            <w:pPr>
              <w:jc w:val="center"/>
              <w:rPr>
                <w:rFonts w:cstheme="minorHAnsi"/>
              </w:rPr>
            </w:pPr>
            <w:r>
              <w:rPr>
                <w:rFonts w:cstheme="minorHAnsi"/>
              </w:rPr>
              <w:t>48</w:t>
            </w:r>
          </w:p>
          <w:p w14:paraId="18AFC0EF" w14:textId="0766C75C" w:rsidR="00AF3F95" w:rsidRDefault="004348F4" w:rsidP="0007207A">
            <w:pPr>
              <w:jc w:val="center"/>
              <w:rPr>
                <w:rFonts w:cstheme="minorHAnsi"/>
              </w:rPr>
            </w:pPr>
            <w:r>
              <w:rPr>
                <w:rFonts w:cstheme="minorHAnsi"/>
              </w:rPr>
              <w:t>20</w:t>
            </w:r>
            <w:r w:rsidR="00AF3F95">
              <w:rPr>
                <w:rFonts w:cstheme="minorHAnsi"/>
              </w:rPr>
              <w:t>.</w:t>
            </w:r>
            <w:r>
              <w:rPr>
                <w:rFonts w:cstheme="minorHAnsi"/>
              </w:rPr>
              <w:t>3</w:t>
            </w:r>
            <w:r w:rsidR="00AF3F95">
              <w:rPr>
                <w:rFonts w:cstheme="minorHAnsi"/>
              </w:rPr>
              <w:t>%</w:t>
            </w:r>
          </w:p>
        </w:tc>
        <w:tc>
          <w:tcPr>
            <w:tcW w:w="1559" w:type="dxa"/>
          </w:tcPr>
          <w:p w14:paraId="3EDC2C5A" w14:textId="5F429E53" w:rsidR="00AF3F95" w:rsidRDefault="00092304" w:rsidP="0007207A">
            <w:pPr>
              <w:jc w:val="right"/>
              <w:rPr>
                <w:rFonts w:cstheme="minorHAnsi"/>
              </w:rPr>
            </w:pPr>
            <w:r>
              <w:rPr>
                <w:rFonts w:cstheme="minorHAnsi"/>
              </w:rPr>
              <w:t>1</w:t>
            </w:r>
            <w:r w:rsidR="004348F4">
              <w:rPr>
                <w:rFonts w:cstheme="minorHAnsi"/>
              </w:rPr>
              <w:t>4</w:t>
            </w:r>
            <w:r>
              <w:rPr>
                <w:rFonts w:cstheme="minorHAnsi"/>
              </w:rPr>
              <w:t>1</w:t>
            </w:r>
          </w:p>
          <w:p w14:paraId="29896100" w14:textId="6F94BC0A" w:rsidR="00AF3F95" w:rsidRDefault="00AF3F95" w:rsidP="0007207A">
            <w:pPr>
              <w:jc w:val="right"/>
              <w:rPr>
                <w:rFonts w:cstheme="minorHAnsi"/>
              </w:rPr>
            </w:pPr>
            <w:r>
              <w:rPr>
                <w:rFonts w:cstheme="minorHAnsi"/>
              </w:rPr>
              <w:t>1</w:t>
            </w:r>
            <w:r w:rsidR="004348F4">
              <w:rPr>
                <w:rFonts w:cstheme="minorHAnsi"/>
              </w:rPr>
              <w:t>8</w:t>
            </w:r>
            <w:r>
              <w:rPr>
                <w:rFonts w:cstheme="minorHAnsi"/>
              </w:rPr>
              <w:t>.</w:t>
            </w:r>
            <w:r w:rsidR="004348F4">
              <w:rPr>
                <w:rFonts w:cstheme="minorHAnsi"/>
              </w:rPr>
              <w:t>9</w:t>
            </w:r>
            <w:r>
              <w:rPr>
                <w:rFonts w:cstheme="minorHAnsi"/>
              </w:rPr>
              <w:t>%</w:t>
            </w:r>
          </w:p>
        </w:tc>
      </w:tr>
      <w:tr w:rsidR="00AF3F95" w14:paraId="330C0C7F" w14:textId="77777777" w:rsidTr="002C2D53">
        <w:tc>
          <w:tcPr>
            <w:tcW w:w="1558" w:type="dxa"/>
            <w:shd w:val="clear" w:color="auto" w:fill="BFBFBF" w:themeFill="background1" w:themeFillShade="BF"/>
            <w:vAlign w:val="center"/>
          </w:tcPr>
          <w:p w14:paraId="28A0BBCF" w14:textId="16523EB1" w:rsidR="00AF3F95" w:rsidRPr="00AF3F95" w:rsidRDefault="00AF3F95" w:rsidP="0007207A">
            <w:pPr>
              <w:jc w:val="right"/>
              <w:rPr>
                <w:rFonts w:cstheme="minorHAnsi"/>
                <w:b/>
                <w:bCs/>
              </w:rPr>
            </w:pPr>
            <w:r w:rsidRPr="00AF3F95">
              <w:rPr>
                <w:rFonts w:cstheme="minorHAnsi"/>
                <w:b/>
                <w:bCs/>
              </w:rPr>
              <w:t>Total</w:t>
            </w:r>
          </w:p>
        </w:tc>
        <w:tc>
          <w:tcPr>
            <w:tcW w:w="1558" w:type="dxa"/>
          </w:tcPr>
          <w:p w14:paraId="5613814C" w14:textId="3E5CB431" w:rsidR="00AF3F95" w:rsidRDefault="002C2D53" w:rsidP="0007207A">
            <w:pPr>
              <w:jc w:val="center"/>
              <w:rPr>
                <w:rFonts w:cstheme="minorHAnsi"/>
              </w:rPr>
            </w:pPr>
            <w:r>
              <w:rPr>
                <w:rFonts w:cstheme="minorHAnsi"/>
              </w:rPr>
              <w:t>2</w:t>
            </w:r>
            <w:r w:rsidR="004348F4">
              <w:rPr>
                <w:rFonts w:cstheme="minorHAnsi"/>
              </w:rPr>
              <w:t>45</w:t>
            </w:r>
          </w:p>
          <w:p w14:paraId="115D32B0" w14:textId="2153C843" w:rsidR="002C2D53" w:rsidRDefault="00092304" w:rsidP="0007207A">
            <w:pPr>
              <w:jc w:val="center"/>
              <w:rPr>
                <w:rFonts w:cstheme="minorHAnsi"/>
              </w:rPr>
            </w:pPr>
            <w:r>
              <w:rPr>
                <w:rFonts w:cstheme="minorHAnsi"/>
              </w:rPr>
              <w:t>100</w:t>
            </w:r>
            <w:r w:rsidR="002C2D53">
              <w:rPr>
                <w:rFonts w:cstheme="minorHAnsi"/>
              </w:rPr>
              <w:t>.</w:t>
            </w:r>
            <w:r>
              <w:rPr>
                <w:rFonts w:cstheme="minorHAnsi"/>
              </w:rPr>
              <w:t>0</w:t>
            </w:r>
            <w:r w:rsidR="002C2D53">
              <w:rPr>
                <w:rFonts w:cstheme="minorHAnsi"/>
              </w:rPr>
              <w:t>%</w:t>
            </w:r>
          </w:p>
        </w:tc>
        <w:tc>
          <w:tcPr>
            <w:tcW w:w="1558" w:type="dxa"/>
          </w:tcPr>
          <w:p w14:paraId="550428ED" w14:textId="07A10A4F" w:rsidR="00AF3F95" w:rsidRDefault="002C2D53" w:rsidP="0007207A">
            <w:pPr>
              <w:jc w:val="center"/>
              <w:rPr>
                <w:rFonts w:cstheme="minorHAnsi"/>
              </w:rPr>
            </w:pPr>
            <w:r>
              <w:rPr>
                <w:rFonts w:cstheme="minorHAnsi"/>
              </w:rPr>
              <w:t>2</w:t>
            </w:r>
            <w:r w:rsidR="00092304">
              <w:rPr>
                <w:rFonts w:cstheme="minorHAnsi"/>
              </w:rPr>
              <w:t>6</w:t>
            </w:r>
            <w:r>
              <w:rPr>
                <w:rFonts w:cstheme="minorHAnsi"/>
              </w:rPr>
              <w:t>4</w:t>
            </w:r>
          </w:p>
          <w:p w14:paraId="3F6E4E59" w14:textId="62CB40C6" w:rsidR="002C2D53" w:rsidRDefault="00092304" w:rsidP="0007207A">
            <w:pPr>
              <w:jc w:val="center"/>
              <w:rPr>
                <w:rFonts w:cstheme="minorHAnsi"/>
              </w:rPr>
            </w:pPr>
            <w:r>
              <w:rPr>
                <w:rFonts w:cstheme="minorHAnsi"/>
              </w:rPr>
              <w:t>100.0%</w:t>
            </w:r>
          </w:p>
        </w:tc>
        <w:tc>
          <w:tcPr>
            <w:tcW w:w="1559" w:type="dxa"/>
          </w:tcPr>
          <w:p w14:paraId="43F2BEAC" w14:textId="237B5C09" w:rsidR="00AF3F95" w:rsidRDefault="00092304" w:rsidP="0007207A">
            <w:pPr>
              <w:jc w:val="center"/>
              <w:rPr>
                <w:rFonts w:cstheme="minorHAnsi"/>
              </w:rPr>
            </w:pPr>
            <w:r>
              <w:rPr>
                <w:rFonts w:cstheme="minorHAnsi"/>
              </w:rPr>
              <w:t>2</w:t>
            </w:r>
            <w:r w:rsidR="004348F4">
              <w:rPr>
                <w:rFonts w:cstheme="minorHAnsi"/>
              </w:rPr>
              <w:t>37</w:t>
            </w:r>
          </w:p>
          <w:p w14:paraId="05C07FF5" w14:textId="2B54EF8A" w:rsidR="002C2D53" w:rsidRDefault="00092304" w:rsidP="0007207A">
            <w:pPr>
              <w:jc w:val="center"/>
              <w:rPr>
                <w:rFonts w:cstheme="minorHAnsi"/>
              </w:rPr>
            </w:pPr>
            <w:r>
              <w:rPr>
                <w:rFonts w:cstheme="minorHAnsi"/>
              </w:rPr>
              <w:t>100.0%</w:t>
            </w:r>
          </w:p>
        </w:tc>
        <w:tc>
          <w:tcPr>
            <w:tcW w:w="1559" w:type="dxa"/>
          </w:tcPr>
          <w:p w14:paraId="18085C56" w14:textId="27BAA2D1" w:rsidR="00AF3F95" w:rsidRPr="002C2D53" w:rsidRDefault="004348F4" w:rsidP="0007207A">
            <w:pPr>
              <w:jc w:val="right"/>
              <w:rPr>
                <w:rFonts w:cstheme="minorHAnsi"/>
                <w:b/>
                <w:bCs/>
              </w:rPr>
            </w:pPr>
            <w:r>
              <w:rPr>
                <w:rFonts w:cstheme="minorHAnsi"/>
                <w:b/>
                <w:bCs/>
              </w:rPr>
              <w:t>746</w:t>
            </w:r>
          </w:p>
          <w:p w14:paraId="44F98264" w14:textId="0201A6F7" w:rsidR="002C2D53" w:rsidRPr="002C2D53" w:rsidRDefault="002C2D53" w:rsidP="0007207A">
            <w:pPr>
              <w:jc w:val="right"/>
              <w:rPr>
                <w:rFonts w:cstheme="minorHAnsi"/>
                <w:b/>
                <w:bCs/>
              </w:rPr>
            </w:pPr>
            <w:r w:rsidRPr="002C2D53">
              <w:rPr>
                <w:rFonts w:cstheme="minorHAnsi"/>
                <w:b/>
                <w:bCs/>
              </w:rPr>
              <w:t>100.0%</w:t>
            </w:r>
          </w:p>
        </w:tc>
      </w:tr>
    </w:tbl>
    <w:p w14:paraId="757A0C7E" w14:textId="67D2D92D" w:rsidR="0007207A" w:rsidRDefault="0007207A" w:rsidP="0007207A">
      <w:pPr>
        <w:rPr>
          <w:rFonts w:cstheme="minorHAnsi"/>
        </w:rPr>
      </w:pPr>
    </w:p>
    <w:p w14:paraId="1EE28012" w14:textId="77777777" w:rsidR="00A049A4" w:rsidRDefault="00A049A4" w:rsidP="0007207A">
      <w:pPr>
        <w:rPr>
          <w:rFonts w:cstheme="minorHAnsi"/>
        </w:rPr>
      </w:pPr>
    </w:p>
    <w:p w14:paraId="20AACA07" w14:textId="6694CF50" w:rsidR="00D566A2" w:rsidRPr="00D566A2" w:rsidRDefault="00D566A2" w:rsidP="0007207A">
      <w:pPr>
        <w:rPr>
          <w:rFonts w:cstheme="minorHAnsi"/>
          <w:b/>
          <w:bCs/>
        </w:rPr>
      </w:pPr>
      <w:r w:rsidRPr="00D566A2">
        <w:rPr>
          <w:rFonts w:cstheme="minorHAnsi"/>
          <w:b/>
          <w:bCs/>
        </w:rPr>
        <w:t xml:space="preserve">Table </w:t>
      </w:r>
      <w:r w:rsidR="00DF21D2">
        <w:rPr>
          <w:rFonts w:cstheme="minorHAnsi"/>
          <w:b/>
          <w:bCs/>
        </w:rPr>
        <w:t>8</w:t>
      </w:r>
      <w:r w:rsidRPr="00D566A2">
        <w:rPr>
          <w:rFonts w:cstheme="minorHAnsi"/>
          <w:b/>
          <w:bCs/>
        </w:rPr>
        <w:t>.</w:t>
      </w:r>
      <w:r w:rsidR="00BE772F">
        <w:rPr>
          <w:rFonts w:cstheme="minorHAnsi"/>
          <w:b/>
          <w:bCs/>
        </w:rPr>
        <w:t xml:space="preserve"> Housing Type</w:t>
      </w:r>
      <w:r w:rsidR="005173AE">
        <w:rPr>
          <w:rFonts w:cstheme="minorHAnsi"/>
          <w:b/>
          <w:bCs/>
        </w:rPr>
        <w:t xml:space="preserve"> by City</w:t>
      </w:r>
    </w:p>
    <w:tbl>
      <w:tblPr>
        <w:tblStyle w:val="TableGrid"/>
        <w:tblW w:w="0" w:type="auto"/>
        <w:tblLook w:val="04A0" w:firstRow="1" w:lastRow="0" w:firstColumn="1" w:lastColumn="0" w:noHBand="0" w:noVBand="1"/>
      </w:tblPr>
      <w:tblGrid>
        <w:gridCol w:w="1625"/>
        <w:gridCol w:w="1558"/>
        <w:gridCol w:w="1558"/>
        <w:gridCol w:w="1559"/>
        <w:gridCol w:w="1559"/>
      </w:tblGrid>
      <w:tr w:rsidR="00D566A2" w14:paraId="30AF07BE" w14:textId="77777777" w:rsidTr="00837C86">
        <w:tc>
          <w:tcPr>
            <w:tcW w:w="1625" w:type="dxa"/>
            <w:vMerge w:val="restart"/>
            <w:shd w:val="clear" w:color="auto" w:fill="D9E2F3" w:themeFill="accent1" w:themeFillTint="33"/>
          </w:tcPr>
          <w:p w14:paraId="05868516" w14:textId="5BE91F12" w:rsidR="00D566A2" w:rsidRPr="00AF3F95" w:rsidRDefault="00D566A2" w:rsidP="0007207A">
            <w:pPr>
              <w:rPr>
                <w:rFonts w:cstheme="minorHAnsi"/>
                <w:b/>
                <w:bCs/>
              </w:rPr>
            </w:pPr>
            <w:r w:rsidRPr="00AF3F95">
              <w:rPr>
                <w:rFonts w:cstheme="minorHAnsi"/>
                <w:b/>
                <w:bCs/>
              </w:rPr>
              <w:t xml:space="preserve">Housing </w:t>
            </w:r>
            <w:r>
              <w:rPr>
                <w:rFonts w:cstheme="minorHAnsi"/>
                <w:b/>
                <w:bCs/>
              </w:rPr>
              <w:t>Type</w:t>
            </w:r>
          </w:p>
        </w:tc>
        <w:tc>
          <w:tcPr>
            <w:tcW w:w="6234" w:type="dxa"/>
            <w:gridSpan w:val="4"/>
            <w:shd w:val="clear" w:color="auto" w:fill="D9E2F3" w:themeFill="accent1" w:themeFillTint="33"/>
          </w:tcPr>
          <w:p w14:paraId="14AC4A67" w14:textId="77777777" w:rsidR="00D566A2" w:rsidRPr="00AF3F95" w:rsidRDefault="00D566A2" w:rsidP="0007207A">
            <w:pPr>
              <w:jc w:val="center"/>
              <w:rPr>
                <w:rFonts w:cstheme="minorHAnsi"/>
                <w:b/>
                <w:bCs/>
              </w:rPr>
            </w:pPr>
            <w:r w:rsidRPr="00AF3F95">
              <w:rPr>
                <w:rFonts w:cstheme="minorHAnsi"/>
                <w:b/>
                <w:bCs/>
              </w:rPr>
              <w:t>City of Residence</w:t>
            </w:r>
          </w:p>
        </w:tc>
      </w:tr>
      <w:tr w:rsidR="00D566A2" w14:paraId="6CF2187A" w14:textId="77777777" w:rsidTr="00837C86">
        <w:tc>
          <w:tcPr>
            <w:tcW w:w="1625" w:type="dxa"/>
            <w:vMerge/>
            <w:shd w:val="clear" w:color="auto" w:fill="D9E2F3" w:themeFill="accent1" w:themeFillTint="33"/>
          </w:tcPr>
          <w:p w14:paraId="45C8D1F3" w14:textId="77777777" w:rsidR="00D566A2" w:rsidRPr="00AF3F95" w:rsidRDefault="00D566A2" w:rsidP="0007207A">
            <w:pPr>
              <w:rPr>
                <w:rFonts w:cstheme="minorHAnsi"/>
                <w:b/>
                <w:bCs/>
              </w:rPr>
            </w:pPr>
          </w:p>
        </w:tc>
        <w:tc>
          <w:tcPr>
            <w:tcW w:w="1558" w:type="dxa"/>
            <w:shd w:val="clear" w:color="auto" w:fill="D9E2F3" w:themeFill="accent1" w:themeFillTint="33"/>
          </w:tcPr>
          <w:p w14:paraId="442B2D85" w14:textId="77777777" w:rsidR="00D566A2" w:rsidRPr="00AF3F95" w:rsidRDefault="00D566A2" w:rsidP="0007207A">
            <w:pPr>
              <w:rPr>
                <w:rFonts w:cstheme="minorHAnsi"/>
                <w:b/>
                <w:bCs/>
              </w:rPr>
            </w:pPr>
            <w:r w:rsidRPr="00AF3F95">
              <w:rPr>
                <w:rFonts w:cstheme="minorHAnsi"/>
                <w:b/>
                <w:bCs/>
              </w:rPr>
              <w:t>Azusa</w:t>
            </w:r>
          </w:p>
        </w:tc>
        <w:tc>
          <w:tcPr>
            <w:tcW w:w="1558" w:type="dxa"/>
            <w:shd w:val="clear" w:color="auto" w:fill="D9E2F3" w:themeFill="accent1" w:themeFillTint="33"/>
          </w:tcPr>
          <w:p w14:paraId="477E23C7" w14:textId="77777777" w:rsidR="00D566A2" w:rsidRPr="00AF3F95" w:rsidRDefault="00D566A2" w:rsidP="0007207A">
            <w:pPr>
              <w:rPr>
                <w:rFonts w:cstheme="minorHAnsi"/>
                <w:b/>
                <w:bCs/>
              </w:rPr>
            </w:pPr>
            <w:r w:rsidRPr="00AF3F95">
              <w:rPr>
                <w:rFonts w:cstheme="minorHAnsi"/>
                <w:b/>
                <w:bCs/>
              </w:rPr>
              <w:t>Montebello</w:t>
            </w:r>
          </w:p>
        </w:tc>
        <w:tc>
          <w:tcPr>
            <w:tcW w:w="1559" w:type="dxa"/>
            <w:shd w:val="clear" w:color="auto" w:fill="D9E2F3" w:themeFill="accent1" w:themeFillTint="33"/>
          </w:tcPr>
          <w:p w14:paraId="4D2F68AD" w14:textId="77777777" w:rsidR="00D566A2" w:rsidRPr="00AF3F95" w:rsidRDefault="00D566A2" w:rsidP="0007207A">
            <w:pPr>
              <w:rPr>
                <w:rFonts w:cstheme="minorHAnsi"/>
                <w:b/>
                <w:bCs/>
              </w:rPr>
            </w:pPr>
            <w:r w:rsidRPr="00AF3F95">
              <w:rPr>
                <w:rFonts w:cstheme="minorHAnsi"/>
                <w:b/>
                <w:bCs/>
              </w:rPr>
              <w:t>South Gate</w:t>
            </w:r>
          </w:p>
        </w:tc>
        <w:tc>
          <w:tcPr>
            <w:tcW w:w="1559" w:type="dxa"/>
            <w:shd w:val="clear" w:color="auto" w:fill="D9E2F3" w:themeFill="accent1" w:themeFillTint="33"/>
            <w:vAlign w:val="center"/>
          </w:tcPr>
          <w:p w14:paraId="2ECF9774" w14:textId="77777777" w:rsidR="00D566A2" w:rsidRPr="00AF3F95" w:rsidRDefault="00D566A2" w:rsidP="0007207A">
            <w:pPr>
              <w:jc w:val="right"/>
              <w:rPr>
                <w:rFonts w:cstheme="minorHAnsi"/>
                <w:b/>
                <w:bCs/>
              </w:rPr>
            </w:pPr>
            <w:r w:rsidRPr="00AF3F95">
              <w:rPr>
                <w:rFonts w:cstheme="minorHAnsi"/>
                <w:b/>
                <w:bCs/>
              </w:rPr>
              <w:t>Total</w:t>
            </w:r>
          </w:p>
        </w:tc>
      </w:tr>
      <w:tr w:rsidR="00D566A2" w14:paraId="2A83B882" w14:textId="77777777" w:rsidTr="00837C86">
        <w:tc>
          <w:tcPr>
            <w:tcW w:w="1625" w:type="dxa"/>
            <w:shd w:val="clear" w:color="auto" w:fill="BFBFBF" w:themeFill="background1" w:themeFillShade="BF"/>
          </w:tcPr>
          <w:p w14:paraId="1EA1EA45" w14:textId="7D8056FE" w:rsidR="00D566A2" w:rsidRPr="00AF3F95" w:rsidRDefault="00D566A2" w:rsidP="0007207A">
            <w:pPr>
              <w:jc w:val="center"/>
              <w:rPr>
                <w:rFonts w:cstheme="minorHAnsi"/>
                <w:b/>
                <w:bCs/>
              </w:rPr>
            </w:pPr>
            <w:r>
              <w:rPr>
                <w:rFonts w:cstheme="minorHAnsi"/>
                <w:b/>
                <w:bCs/>
              </w:rPr>
              <w:t>Apartment Building</w:t>
            </w:r>
          </w:p>
        </w:tc>
        <w:tc>
          <w:tcPr>
            <w:tcW w:w="1558" w:type="dxa"/>
          </w:tcPr>
          <w:p w14:paraId="44A52CE9" w14:textId="45CD36AE" w:rsidR="00D566A2" w:rsidRPr="00047E05" w:rsidRDefault="00D566A2" w:rsidP="0007207A">
            <w:pPr>
              <w:jc w:val="center"/>
              <w:rPr>
                <w:rFonts w:cstheme="minorHAnsi"/>
              </w:rPr>
            </w:pPr>
            <w:r w:rsidRPr="00047E05">
              <w:rPr>
                <w:rFonts w:cstheme="minorHAnsi"/>
              </w:rPr>
              <w:t>1</w:t>
            </w:r>
            <w:r w:rsidR="004348F4">
              <w:rPr>
                <w:rFonts w:cstheme="minorHAnsi"/>
              </w:rPr>
              <w:t>35</w:t>
            </w:r>
          </w:p>
          <w:p w14:paraId="0FB8CA4D" w14:textId="66A1900D" w:rsidR="00D566A2" w:rsidRPr="00047E05" w:rsidRDefault="00837C86" w:rsidP="0007207A">
            <w:pPr>
              <w:jc w:val="center"/>
              <w:rPr>
                <w:rFonts w:cstheme="minorHAnsi"/>
              </w:rPr>
            </w:pPr>
            <w:r>
              <w:rPr>
                <w:rFonts w:cstheme="minorHAnsi"/>
              </w:rPr>
              <w:t>5</w:t>
            </w:r>
            <w:r w:rsidR="004348F4">
              <w:rPr>
                <w:rFonts w:cstheme="minorHAnsi"/>
              </w:rPr>
              <w:t>4</w:t>
            </w:r>
            <w:r w:rsidR="00D566A2" w:rsidRPr="00047E05">
              <w:rPr>
                <w:rFonts w:cstheme="minorHAnsi"/>
              </w:rPr>
              <w:t>.</w:t>
            </w:r>
            <w:r w:rsidR="004348F4">
              <w:rPr>
                <w:rFonts w:cstheme="minorHAnsi"/>
              </w:rPr>
              <w:t>0</w:t>
            </w:r>
            <w:r w:rsidR="00D566A2" w:rsidRPr="00047E05">
              <w:rPr>
                <w:rFonts w:cstheme="minorHAnsi"/>
              </w:rPr>
              <w:t>%</w:t>
            </w:r>
          </w:p>
        </w:tc>
        <w:tc>
          <w:tcPr>
            <w:tcW w:w="1558" w:type="dxa"/>
          </w:tcPr>
          <w:p w14:paraId="3F35B5C7" w14:textId="2C5958F0" w:rsidR="00D566A2" w:rsidRPr="00047E05" w:rsidRDefault="00D566A2" w:rsidP="0007207A">
            <w:pPr>
              <w:jc w:val="center"/>
              <w:rPr>
                <w:rFonts w:cstheme="minorHAnsi"/>
              </w:rPr>
            </w:pPr>
            <w:r w:rsidRPr="00047E05">
              <w:rPr>
                <w:rFonts w:cstheme="minorHAnsi"/>
              </w:rPr>
              <w:t>20</w:t>
            </w:r>
            <w:r w:rsidR="00837C86">
              <w:rPr>
                <w:rFonts w:cstheme="minorHAnsi"/>
              </w:rPr>
              <w:t>3</w:t>
            </w:r>
          </w:p>
          <w:p w14:paraId="0A8B69EA" w14:textId="337E20C0" w:rsidR="00D566A2" w:rsidRPr="006760DA" w:rsidRDefault="00837C86" w:rsidP="0007207A">
            <w:pPr>
              <w:jc w:val="center"/>
              <w:rPr>
                <w:rFonts w:cstheme="minorHAnsi"/>
                <w:b/>
                <w:bCs/>
              </w:rPr>
            </w:pPr>
            <w:r w:rsidRPr="004348F4">
              <w:rPr>
                <w:rFonts w:cstheme="minorHAnsi"/>
              </w:rPr>
              <w:t>77</w:t>
            </w:r>
            <w:r w:rsidR="00D566A2" w:rsidRPr="004348F4">
              <w:rPr>
                <w:rFonts w:cstheme="minorHAnsi"/>
              </w:rPr>
              <w:t>.</w:t>
            </w:r>
            <w:r w:rsidRPr="004348F4">
              <w:rPr>
                <w:rFonts w:cstheme="minorHAnsi"/>
              </w:rPr>
              <w:t>2</w:t>
            </w:r>
            <w:r w:rsidR="00D566A2" w:rsidRPr="006760DA">
              <w:rPr>
                <w:rFonts w:cstheme="minorHAnsi"/>
                <w:b/>
                <w:bCs/>
              </w:rPr>
              <w:t>%</w:t>
            </w:r>
          </w:p>
        </w:tc>
        <w:tc>
          <w:tcPr>
            <w:tcW w:w="1559" w:type="dxa"/>
          </w:tcPr>
          <w:p w14:paraId="216AE896" w14:textId="50836F9B" w:rsidR="00D566A2" w:rsidRPr="00047E05" w:rsidRDefault="00837C86" w:rsidP="0007207A">
            <w:pPr>
              <w:jc w:val="center"/>
              <w:rPr>
                <w:rFonts w:cstheme="minorHAnsi"/>
              </w:rPr>
            </w:pPr>
            <w:r>
              <w:rPr>
                <w:rFonts w:cstheme="minorHAnsi"/>
              </w:rPr>
              <w:t>130</w:t>
            </w:r>
          </w:p>
          <w:p w14:paraId="1D698D46" w14:textId="3CBFED69" w:rsidR="00D566A2" w:rsidRPr="00047E05" w:rsidRDefault="00837C86" w:rsidP="0007207A">
            <w:pPr>
              <w:jc w:val="center"/>
              <w:rPr>
                <w:rFonts w:cstheme="minorHAnsi"/>
              </w:rPr>
            </w:pPr>
            <w:r>
              <w:rPr>
                <w:rFonts w:cstheme="minorHAnsi"/>
              </w:rPr>
              <w:t>5</w:t>
            </w:r>
            <w:r w:rsidR="004348F4">
              <w:rPr>
                <w:rFonts w:cstheme="minorHAnsi"/>
              </w:rPr>
              <w:t>3</w:t>
            </w:r>
            <w:r w:rsidR="00D566A2" w:rsidRPr="00047E05">
              <w:rPr>
                <w:rFonts w:cstheme="minorHAnsi"/>
              </w:rPr>
              <w:t>.</w:t>
            </w:r>
            <w:r w:rsidR="004348F4">
              <w:rPr>
                <w:rFonts w:cstheme="minorHAnsi"/>
              </w:rPr>
              <w:t>1</w:t>
            </w:r>
            <w:r w:rsidR="00D566A2" w:rsidRPr="00047E05">
              <w:rPr>
                <w:rFonts w:cstheme="minorHAnsi"/>
              </w:rPr>
              <w:t>%</w:t>
            </w:r>
          </w:p>
        </w:tc>
        <w:tc>
          <w:tcPr>
            <w:tcW w:w="1559" w:type="dxa"/>
          </w:tcPr>
          <w:p w14:paraId="755D748B" w14:textId="3E482264" w:rsidR="00D566A2" w:rsidRPr="00047E05" w:rsidRDefault="00837C86" w:rsidP="0007207A">
            <w:pPr>
              <w:jc w:val="right"/>
              <w:rPr>
                <w:rFonts w:cstheme="minorHAnsi"/>
              </w:rPr>
            </w:pPr>
            <w:r>
              <w:rPr>
                <w:rFonts w:cstheme="minorHAnsi"/>
              </w:rPr>
              <w:t>4</w:t>
            </w:r>
            <w:r w:rsidR="004348F4">
              <w:rPr>
                <w:rFonts w:cstheme="minorHAnsi"/>
              </w:rPr>
              <w:t>68</w:t>
            </w:r>
          </w:p>
          <w:p w14:paraId="1D4CE897" w14:textId="37E1435F" w:rsidR="00D566A2" w:rsidRPr="00047E05" w:rsidRDefault="00837C86" w:rsidP="0007207A">
            <w:pPr>
              <w:jc w:val="right"/>
              <w:rPr>
                <w:rFonts w:cstheme="minorHAnsi"/>
              </w:rPr>
            </w:pPr>
            <w:r>
              <w:rPr>
                <w:rFonts w:cstheme="minorHAnsi"/>
              </w:rPr>
              <w:t>6</w:t>
            </w:r>
            <w:r w:rsidR="004348F4">
              <w:rPr>
                <w:rFonts w:cstheme="minorHAnsi"/>
              </w:rPr>
              <w:t>1</w:t>
            </w:r>
            <w:r w:rsidR="00D566A2" w:rsidRPr="00047E05">
              <w:rPr>
                <w:rFonts w:cstheme="minorHAnsi"/>
              </w:rPr>
              <w:t>.</w:t>
            </w:r>
            <w:r w:rsidR="004348F4">
              <w:rPr>
                <w:rFonts w:cstheme="minorHAnsi"/>
              </w:rPr>
              <w:t>7</w:t>
            </w:r>
            <w:r w:rsidR="00D566A2" w:rsidRPr="00047E05">
              <w:rPr>
                <w:rFonts w:cstheme="minorHAnsi"/>
              </w:rPr>
              <w:t>%</w:t>
            </w:r>
          </w:p>
        </w:tc>
      </w:tr>
      <w:tr w:rsidR="00D566A2" w14:paraId="62E8B2E1" w14:textId="77777777" w:rsidTr="00837C86">
        <w:tc>
          <w:tcPr>
            <w:tcW w:w="1625" w:type="dxa"/>
            <w:shd w:val="clear" w:color="auto" w:fill="BFBFBF" w:themeFill="background1" w:themeFillShade="BF"/>
          </w:tcPr>
          <w:p w14:paraId="1A4A09ED" w14:textId="6386B7A7" w:rsidR="00D566A2" w:rsidRPr="00AF3F95" w:rsidRDefault="00D566A2" w:rsidP="0007207A">
            <w:pPr>
              <w:jc w:val="center"/>
              <w:rPr>
                <w:rFonts w:cstheme="minorHAnsi"/>
                <w:b/>
                <w:bCs/>
              </w:rPr>
            </w:pPr>
            <w:r>
              <w:rPr>
                <w:rFonts w:cstheme="minorHAnsi"/>
                <w:b/>
                <w:bCs/>
              </w:rPr>
              <w:t>Condominium</w:t>
            </w:r>
          </w:p>
        </w:tc>
        <w:tc>
          <w:tcPr>
            <w:tcW w:w="1558" w:type="dxa"/>
          </w:tcPr>
          <w:p w14:paraId="256B9381" w14:textId="5604FE5C" w:rsidR="00D566A2" w:rsidRPr="00047E05" w:rsidRDefault="004348F4" w:rsidP="0007207A">
            <w:pPr>
              <w:jc w:val="center"/>
              <w:rPr>
                <w:rFonts w:cstheme="minorHAnsi"/>
              </w:rPr>
            </w:pPr>
            <w:r>
              <w:rPr>
                <w:rFonts w:cstheme="minorHAnsi"/>
              </w:rPr>
              <w:t>30</w:t>
            </w:r>
          </w:p>
          <w:p w14:paraId="2B067D81" w14:textId="2B03FF0E" w:rsidR="00D566A2" w:rsidRPr="00047E05" w:rsidRDefault="00837C86" w:rsidP="0007207A">
            <w:pPr>
              <w:jc w:val="center"/>
              <w:rPr>
                <w:rFonts w:cstheme="minorHAnsi"/>
              </w:rPr>
            </w:pPr>
            <w:r>
              <w:rPr>
                <w:rFonts w:cstheme="minorHAnsi"/>
              </w:rPr>
              <w:t>1</w:t>
            </w:r>
            <w:r w:rsidR="004348F4">
              <w:rPr>
                <w:rFonts w:cstheme="minorHAnsi"/>
              </w:rPr>
              <w:t>2</w:t>
            </w:r>
            <w:r w:rsidR="00D566A2" w:rsidRPr="00047E05">
              <w:rPr>
                <w:rFonts w:cstheme="minorHAnsi"/>
              </w:rPr>
              <w:t>.</w:t>
            </w:r>
            <w:r w:rsidR="004348F4">
              <w:rPr>
                <w:rFonts w:cstheme="minorHAnsi"/>
              </w:rPr>
              <w:t>0</w:t>
            </w:r>
            <w:r w:rsidR="00D566A2" w:rsidRPr="00047E05">
              <w:rPr>
                <w:rFonts w:cstheme="minorHAnsi"/>
              </w:rPr>
              <w:t>%</w:t>
            </w:r>
          </w:p>
        </w:tc>
        <w:tc>
          <w:tcPr>
            <w:tcW w:w="1558" w:type="dxa"/>
          </w:tcPr>
          <w:p w14:paraId="330975D6" w14:textId="6CB50B66" w:rsidR="00D566A2" w:rsidRPr="00047E05" w:rsidRDefault="00D566A2" w:rsidP="0007207A">
            <w:pPr>
              <w:jc w:val="center"/>
              <w:rPr>
                <w:rFonts w:cstheme="minorHAnsi"/>
              </w:rPr>
            </w:pPr>
            <w:r w:rsidRPr="00047E05">
              <w:rPr>
                <w:rFonts w:cstheme="minorHAnsi"/>
              </w:rPr>
              <w:t>19</w:t>
            </w:r>
          </w:p>
          <w:p w14:paraId="0CFA6085" w14:textId="13102F32" w:rsidR="00D566A2" w:rsidRPr="00047E05" w:rsidRDefault="00D566A2" w:rsidP="0007207A">
            <w:pPr>
              <w:jc w:val="center"/>
              <w:rPr>
                <w:rFonts w:cstheme="minorHAnsi"/>
              </w:rPr>
            </w:pPr>
            <w:r w:rsidRPr="00047E05">
              <w:rPr>
                <w:rFonts w:cstheme="minorHAnsi"/>
              </w:rPr>
              <w:t>7.</w:t>
            </w:r>
            <w:r w:rsidR="00837C86">
              <w:rPr>
                <w:rFonts w:cstheme="minorHAnsi"/>
              </w:rPr>
              <w:t>2</w:t>
            </w:r>
            <w:r w:rsidRPr="00047E05">
              <w:rPr>
                <w:rFonts w:cstheme="minorHAnsi"/>
              </w:rPr>
              <w:t>%</w:t>
            </w:r>
          </w:p>
        </w:tc>
        <w:tc>
          <w:tcPr>
            <w:tcW w:w="1559" w:type="dxa"/>
          </w:tcPr>
          <w:p w14:paraId="7C55969E" w14:textId="536B6157" w:rsidR="00D566A2" w:rsidRPr="00047E05" w:rsidRDefault="00837C86" w:rsidP="0007207A">
            <w:pPr>
              <w:jc w:val="center"/>
              <w:rPr>
                <w:rFonts w:cstheme="minorHAnsi"/>
              </w:rPr>
            </w:pPr>
            <w:r>
              <w:rPr>
                <w:rFonts w:cstheme="minorHAnsi"/>
              </w:rPr>
              <w:t>1</w:t>
            </w:r>
            <w:r w:rsidR="004348F4">
              <w:rPr>
                <w:rFonts w:cstheme="minorHAnsi"/>
              </w:rPr>
              <w:t>6</w:t>
            </w:r>
          </w:p>
          <w:p w14:paraId="7A803676" w14:textId="116816B6" w:rsidR="00D566A2" w:rsidRPr="00047E05" w:rsidRDefault="00837C86" w:rsidP="0007207A">
            <w:pPr>
              <w:jc w:val="center"/>
              <w:rPr>
                <w:rFonts w:cstheme="minorHAnsi"/>
              </w:rPr>
            </w:pPr>
            <w:r>
              <w:rPr>
                <w:rFonts w:cstheme="minorHAnsi"/>
              </w:rPr>
              <w:t>6</w:t>
            </w:r>
            <w:r w:rsidR="00D566A2" w:rsidRPr="00047E05">
              <w:rPr>
                <w:rFonts w:cstheme="minorHAnsi"/>
              </w:rPr>
              <w:t>.</w:t>
            </w:r>
            <w:r w:rsidR="004348F4">
              <w:rPr>
                <w:rFonts w:cstheme="minorHAnsi"/>
              </w:rPr>
              <w:t>5</w:t>
            </w:r>
            <w:r w:rsidR="00D566A2" w:rsidRPr="00047E05">
              <w:rPr>
                <w:rFonts w:cstheme="minorHAnsi"/>
              </w:rPr>
              <w:t>%</w:t>
            </w:r>
          </w:p>
        </w:tc>
        <w:tc>
          <w:tcPr>
            <w:tcW w:w="1559" w:type="dxa"/>
          </w:tcPr>
          <w:p w14:paraId="23B651DE" w14:textId="234DB598" w:rsidR="00D566A2" w:rsidRPr="00047E05" w:rsidRDefault="00837C86" w:rsidP="0007207A">
            <w:pPr>
              <w:jc w:val="right"/>
              <w:rPr>
                <w:rFonts w:cstheme="minorHAnsi"/>
              </w:rPr>
            </w:pPr>
            <w:r>
              <w:rPr>
                <w:rFonts w:cstheme="minorHAnsi"/>
              </w:rPr>
              <w:t>6</w:t>
            </w:r>
            <w:r w:rsidR="004348F4">
              <w:rPr>
                <w:rFonts w:cstheme="minorHAnsi"/>
              </w:rPr>
              <w:t>5</w:t>
            </w:r>
          </w:p>
          <w:p w14:paraId="246F7503" w14:textId="616B380D" w:rsidR="00D566A2" w:rsidRPr="00047E05" w:rsidRDefault="00837C86" w:rsidP="0007207A">
            <w:pPr>
              <w:jc w:val="right"/>
              <w:rPr>
                <w:rFonts w:cstheme="minorHAnsi"/>
              </w:rPr>
            </w:pPr>
            <w:r>
              <w:rPr>
                <w:rFonts w:cstheme="minorHAnsi"/>
              </w:rPr>
              <w:t>8</w:t>
            </w:r>
            <w:r w:rsidR="00D566A2" w:rsidRPr="00047E05">
              <w:rPr>
                <w:rFonts w:cstheme="minorHAnsi"/>
              </w:rPr>
              <w:t>.</w:t>
            </w:r>
            <w:r w:rsidR="004348F4">
              <w:rPr>
                <w:rFonts w:cstheme="minorHAnsi"/>
              </w:rPr>
              <w:t>6</w:t>
            </w:r>
            <w:r w:rsidR="00D566A2" w:rsidRPr="00047E05">
              <w:rPr>
                <w:rFonts w:cstheme="minorHAnsi"/>
              </w:rPr>
              <w:t>%</w:t>
            </w:r>
          </w:p>
        </w:tc>
      </w:tr>
      <w:tr w:rsidR="00D566A2" w14:paraId="7D56A314" w14:textId="77777777" w:rsidTr="00837C86">
        <w:tc>
          <w:tcPr>
            <w:tcW w:w="1625" w:type="dxa"/>
            <w:shd w:val="clear" w:color="auto" w:fill="BFBFBF" w:themeFill="background1" w:themeFillShade="BF"/>
          </w:tcPr>
          <w:p w14:paraId="2858BDBA" w14:textId="1868AB9A" w:rsidR="00D566A2" w:rsidRPr="00AF3F95" w:rsidRDefault="00D566A2" w:rsidP="0007207A">
            <w:pPr>
              <w:jc w:val="center"/>
              <w:rPr>
                <w:rFonts w:cstheme="minorHAnsi"/>
                <w:b/>
                <w:bCs/>
              </w:rPr>
            </w:pPr>
            <w:r>
              <w:rPr>
                <w:rFonts w:cstheme="minorHAnsi"/>
                <w:b/>
                <w:bCs/>
              </w:rPr>
              <w:t>Duplex or in-law unit</w:t>
            </w:r>
          </w:p>
        </w:tc>
        <w:tc>
          <w:tcPr>
            <w:tcW w:w="1558" w:type="dxa"/>
          </w:tcPr>
          <w:p w14:paraId="0CA14C36" w14:textId="1D2ACDBC" w:rsidR="00837C86" w:rsidRPr="00047E05" w:rsidRDefault="00837C86" w:rsidP="00837C86">
            <w:pPr>
              <w:jc w:val="center"/>
              <w:rPr>
                <w:rFonts w:cstheme="minorHAnsi"/>
              </w:rPr>
            </w:pPr>
            <w:r w:rsidRPr="00047E05">
              <w:rPr>
                <w:rFonts w:cstheme="minorHAnsi"/>
              </w:rPr>
              <w:t>2</w:t>
            </w:r>
            <w:r w:rsidR="004348F4">
              <w:rPr>
                <w:rFonts w:cstheme="minorHAnsi"/>
              </w:rPr>
              <w:t>9</w:t>
            </w:r>
          </w:p>
          <w:p w14:paraId="6F734483" w14:textId="6A7DBA2D" w:rsidR="00D566A2" w:rsidRPr="00047E05" w:rsidRDefault="00837C86" w:rsidP="00837C86">
            <w:pPr>
              <w:jc w:val="center"/>
              <w:rPr>
                <w:rFonts w:cstheme="minorHAnsi"/>
              </w:rPr>
            </w:pPr>
            <w:r>
              <w:rPr>
                <w:rFonts w:cstheme="minorHAnsi"/>
              </w:rPr>
              <w:t>1</w:t>
            </w:r>
            <w:r w:rsidR="004348F4">
              <w:rPr>
                <w:rFonts w:cstheme="minorHAnsi"/>
              </w:rPr>
              <w:t>1</w:t>
            </w:r>
            <w:r w:rsidRPr="00047E05">
              <w:rPr>
                <w:rFonts w:cstheme="minorHAnsi"/>
              </w:rPr>
              <w:t>.</w:t>
            </w:r>
            <w:r w:rsidR="004348F4">
              <w:rPr>
                <w:rFonts w:cstheme="minorHAnsi"/>
              </w:rPr>
              <w:t>6</w:t>
            </w:r>
            <w:r w:rsidRPr="00047E05">
              <w:rPr>
                <w:rFonts w:cstheme="minorHAnsi"/>
              </w:rPr>
              <w:t>%</w:t>
            </w:r>
          </w:p>
        </w:tc>
        <w:tc>
          <w:tcPr>
            <w:tcW w:w="1558" w:type="dxa"/>
          </w:tcPr>
          <w:p w14:paraId="620402F5" w14:textId="2AD9C41F" w:rsidR="00D566A2" w:rsidRPr="00047E05" w:rsidRDefault="00D566A2" w:rsidP="0007207A">
            <w:pPr>
              <w:jc w:val="center"/>
              <w:rPr>
                <w:rFonts w:cstheme="minorHAnsi"/>
              </w:rPr>
            </w:pPr>
            <w:r w:rsidRPr="00047E05">
              <w:rPr>
                <w:rFonts w:cstheme="minorHAnsi"/>
              </w:rPr>
              <w:t>2</w:t>
            </w:r>
            <w:r w:rsidR="00837C86">
              <w:rPr>
                <w:rFonts w:cstheme="minorHAnsi"/>
              </w:rPr>
              <w:t>5</w:t>
            </w:r>
          </w:p>
          <w:p w14:paraId="34183B6B" w14:textId="62476003" w:rsidR="00D566A2" w:rsidRPr="00047E05" w:rsidRDefault="00D566A2" w:rsidP="0007207A">
            <w:pPr>
              <w:jc w:val="center"/>
              <w:rPr>
                <w:rFonts w:cstheme="minorHAnsi"/>
              </w:rPr>
            </w:pPr>
            <w:r w:rsidRPr="00047E05">
              <w:rPr>
                <w:rFonts w:cstheme="minorHAnsi"/>
              </w:rPr>
              <w:t>9.5%</w:t>
            </w:r>
          </w:p>
        </w:tc>
        <w:tc>
          <w:tcPr>
            <w:tcW w:w="1559" w:type="dxa"/>
          </w:tcPr>
          <w:p w14:paraId="692E6EA2" w14:textId="77777777" w:rsidR="004348F4" w:rsidRPr="00047E05" w:rsidRDefault="004348F4" w:rsidP="004348F4">
            <w:pPr>
              <w:jc w:val="center"/>
              <w:rPr>
                <w:rFonts w:cstheme="minorHAnsi"/>
              </w:rPr>
            </w:pPr>
            <w:r>
              <w:rPr>
                <w:rFonts w:cstheme="minorHAnsi"/>
              </w:rPr>
              <w:t>16</w:t>
            </w:r>
          </w:p>
          <w:p w14:paraId="20AC4C05" w14:textId="35571A23" w:rsidR="00D566A2" w:rsidRPr="00047E05" w:rsidRDefault="004348F4" w:rsidP="004348F4">
            <w:pPr>
              <w:jc w:val="center"/>
              <w:rPr>
                <w:rFonts w:cstheme="minorHAnsi"/>
              </w:rPr>
            </w:pPr>
            <w:r>
              <w:rPr>
                <w:rFonts w:cstheme="minorHAnsi"/>
              </w:rPr>
              <w:t>6</w:t>
            </w:r>
            <w:r w:rsidRPr="00047E05">
              <w:rPr>
                <w:rFonts w:cstheme="minorHAnsi"/>
              </w:rPr>
              <w:t>.</w:t>
            </w:r>
            <w:r>
              <w:rPr>
                <w:rFonts w:cstheme="minorHAnsi"/>
              </w:rPr>
              <w:t>5</w:t>
            </w:r>
            <w:r w:rsidRPr="00047E05">
              <w:rPr>
                <w:rFonts w:cstheme="minorHAnsi"/>
              </w:rPr>
              <w:t>%</w:t>
            </w:r>
          </w:p>
        </w:tc>
        <w:tc>
          <w:tcPr>
            <w:tcW w:w="1559" w:type="dxa"/>
          </w:tcPr>
          <w:p w14:paraId="306D3F48" w14:textId="3B2D18D4" w:rsidR="00D566A2" w:rsidRPr="00047E05" w:rsidRDefault="004348F4" w:rsidP="0007207A">
            <w:pPr>
              <w:jc w:val="right"/>
              <w:rPr>
                <w:rFonts w:cstheme="minorHAnsi"/>
              </w:rPr>
            </w:pPr>
            <w:r>
              <w:rPr>
                <w:rFonts w:cstheme="minorHAnsi"/>
              </w:rPr>
              <w:t>70</w:t>
            </w:r>
          </w:p>
          <w:p w14:paraId="0CED0E9F" w14:textId="3F566B01" w:rsidR="00D566A2" w:rsidRPr="00047E05" w:rsidRDefault="00837C86" w:rsidP="0007207A">
            <w:pPr>
              <w:jc w:val="right"/>
              <w:rPr>
                <w:rFonts w:cstheme="minorHAnsi"/>
              </w:rPr>
            </w:pPr>
            <w:r>
              <w:rPr>
                <w:rFonts w:cstheme="minorHAnsi"/>
              </w:rPr>
              <w:t>9</w:t>
            </w:r>
            <w:r w:rsidR="00D566A2" w:rsidRPr="00047E05">
              <w:rPr>
                <w:rFonts w:cstheme="minorHAnsi"/>
              </w:rPr>
              <w:t>.</w:t>
            </w:r>
            <w:r w:rsidR="004348F4">
              <w:rPr>
                <w:rFonts w:cstheme="minorHAnsi"/>
              </w:rPr>
              <w:t>2</w:t>
            </w:r>
            <w:r w:rsidR="00D566A2" w:rsidRPr="00047E05">
              <w:rPr>
                <w:rFonts w:cstheme="minorHAnsi"/>
              </w:rPr>
              <w:t>%</w:t>
            </w:r>
          </w:p>
        </w:tc>
      </w:tr>
      <w:tr w:rsidR="00D566A2" w14:paraId="0980283D" w14:textId="77777777" w:rsidTr="00837C86">
        <w:trPr>
          <w:trHeight w:val="584"/>
        </w:trPr>
        <w:tc>
          <w:tcPr>
            <w:tcW w:w="1625" w:type="dxa"/>
            <w:shd w:val="clear" w:color="auto" w:fill="BFBFBF" w:themeFill="background1" w:themeFillShade="BF"/>
          </w:tcPr>
          <w:p w14:paraId="142343D3" w14:textId="49321B9F" w:rsidR="00D566A2" w:rsidRPr="00AF3F95" w:rsidRDefault="008A210B" w:rsidP="0007207A">
            <w:pPr>
              <w:jc w:val="center"/>
              <w:rPr>
                <w:rFonts w:cstheme="minorHAnsi"/>
                <w:b/>
                <w:bCs/>
              </w:rPr>
            </w:pPr>
            <w:r>
              <w:rPr>
                <w:rFonts w:cstheme="minorHAnsi"/>
                <w:b/>
                <w:bCs/>
              </w:rPr>
              <w:t>Townhome, single or multifamily home</w:t>
            </w:r>
          </w:p>
        </w:tc>
        <w:tc>
          <w:tcPr>
            <w:tcW w:w="1558" w:type="dxa"/>
            <w:vAlign w:val="center"/>
          </w:tcPr>
          <w:p w14:paraId="27EDA037" w14:textId="73FCBA5F" w:rsidR="00D566A2" w:rsidRPr="00047E05" w:rsidRDefault="004348F4" w:rsidP="00837C86">
            <w:pPr>
              <w:jc w:val="center"/>
              <w:rPr>
                <w:rFonts w:cstheme="minorHAnsi"/>
              </w:rPr>
            </w:pPr>
            <w:r>
              <w:rPr>
                <w:rFonts w:cstheme="minorHAnsi"/>
              </w:rPr>
              <w:t>56</w:t>
            </w:r>
          </w:p>
          <w:p w14:paraId="6228180C" w14:textId="45F8FF49" w:rsidR="00D566A2" w:rsidRPr="00047E05" w:rsidRDefault="004348F4" w:rsidP="00837C86">
            <w:pPr>
              <w:jc w:val="center"/>
              <w:rPr>
                <w:rFonts w:cstheme="minorHAnsi"/>
              </w:rPr>
            </w:pPr>
            <w:r>
              <w:rPr>
                <w:rFonts w:cstheme="minorHAnsi"/>
              </w:rPr>
              <w:t>22</w:t>
            </w:r>
            <w:r w:rsidR="00D566A2" w:rsidRPr="00047E05">
              <w:rPr>
                <w:rFonts w:cstheme="minorHAnsi"/>
              </w:rPr>
              <w:t>.</w:t>
            </w:r>
            <w:r>
              <w:rPr>
                <w:rFonts w:cstheme="minorHAnsi"/>
              </w:rPr>
              <w:t>4</w:t>
            </w:r>
            <w:r w:rsidR="00D566A2" w:rsidRPr="00047E05">
              <w:rPr>
                <w:rFonts w:cstheme="minorHAnsi"/>
              </w:rPr>
              <w:t>%</w:t>
            </w:r>
          </w:p>
        </w:tc>
        <w:tc>
          <w:tcPr>
            <w:tcW w:w="1558" w:type="dxa"/>
            <w:vAlign w:val="center"/>
          </w:tcPr>
          <w:p w14:paraId="372F7BCC" w14:textId="7EDFC4DE" w:rsidR="00D566A2" w:rsidRPr="00047E05" w:rsidRDefault="00837C86" w:rsidP="00837C86">
            <w:pPr>
              <w:jc w:val="center"/>
              <w:rPr>
                <w:rFonts w:cstheme="minorHAnsi"/>
              </w:rPr>
            </w:pPr>
            <w:r>
              <w:rPr>
                <w:rFonts w:cstheme="minorHAnsi"/>
              </w:rPr>
              <w:t>16</w:t>
            </w:r>
          </w:p>
          <w:p w14:paraId="33AD091E" w14:textId="60A06615" w:rsidR="00D566A2" w:rsidRPr="00047E05" w:rsidRDefault="00837C86" w:rsidP="00837C86">
            <w:pPr>
              <w:jc w:val="center"/>
              <w:rPr>
                <w:rFonts w:cstheme="minorHAnsi"/>
              </w:rPr>
            </w:pPr>
            <w:r>
              <w:rPr>
                <w:rFonts w:cstheme="minorHAnsi"/>
              </w:rPr>
              <w:t>6</w:t>
            </w:r>
            <w:r w:rsidR="00D566A2" w:rsidRPr="00047E05">
              <w:rPr>
                <w:rFonts w:cstheme="minorHAnsi"/>
              </w:rPr>
              <w:t>.</w:t>
            </w:r>
            <w:r>
              <w:rPr>
                <w:rFonts w:cstheme="minorHAnsi"/>
              </w:rPr>
              <w:t>1</w:t>
            </w:r>
            <w:r w:rsidR="00D566A2" w:rsidRPr="00047E05">
              <w:rPr>
                <w:rFonts w:cstheme="minorHAnsi"/>
              </w:rPr>
              <w:t>%</w:t>
            </w:r>
          </w:p>
        </w:tc>
        <w:tc>
          <w:tcPr>
            <w:tcW w:w="1559" w:type="dxa"/>
            <w:vAlign w:val="center"/>
          </w:tcPr>
          <w:p w14:paraId="10438CBB" w14:textId="02345E63" w:rsidR="00D566A2" w:rsidRPr="00047E05" w:rsidRDefault="004348F4" w:rsidP="00837C86">
            <w:pPr>
              <w:jc w:val="center"/>
              <w:rPr>
                <w:rFonts w:cstheme="minorHAnsi"/>
              </w:rPr>
            </w:pPr>
            <w:r>
              <w:rPr>
                <w:rFonts w:cstheme="minorHAnsi"/>
              </w:rPr>
              <w:t>83</w:t>
            </w:r>
          </w:p>
          <w:p w14:paraId="0A7AAAB1" w14:textId="4BD933AF" w:rsidR="00D566A2" w:rsidRPr="00047E05" w:rsidRDefault="00837C86" w:rsidP="00837C86">
            <w:pPr>
              <w:jc w:val="center"/>
              <w:rPr>
                <w:rFonts w:cstheme="minorHAnsi"/>
              </w:rPr>
            </w:pPr>
            <w:r>
              <w:rPr>
                <w:rFonts w:cstheme="minorHAnsi"/>
              </w:rPr>
              <w:t>3</w:t>
            </w:r>
            <w:r w:rsidR="004348F4">
              <w:rPr>
                <w:rFonts w:cstheme="minorHAnsi"/>
              </w:rPr>
              <w:t>3</w:t>
            </w:r>
            <w:r w:rsidR="00D566A2" w:rsidRPr="00047E05">
              <w:rPr>
                <w:rFonts w:cstheme="minorHAnsi"/>
              </w:rPr>
              <w:t>.</w:t>
            </w:r>
            <w:r w:rsidR="004348F4">
              <w:rPr>
                <w:rFonts w:cstheme="minorHAnsi"/>
              </w:rPr>
              <w:t>9</w:t>
            </w:r>
            <w:r w:rsidR="00D566A2" w:rsidRPr="00047E05">
              <w:rPr>
                <w:rFonts w:cstheme="minorHAnsi"/>
              </w:rPr>
              <w:t>%</w:t>
            </w:r>
          </w:p>
        </w:tc>
        <w:tc>
          <w:tcPr>
            <w:tcW w:w="1559" w:type="dxa"/>
            <w:vAlign w:val="center"/>
          </w:tcPr>
          <w:p w14:paraId="1EF30A17" w14:textId="37D7D462" w:rsidR="00D566A2" w:rsidRPr="00047E05" w:rsidRDefault="00837C86" w:rsidP="00837C86">
            <w:pPr>
              <w:jc w:val="right"/>
              <w:rPr>
                <w:rFonts w:cstheme="minorHAnsi"/>
              </w:rPr>
            </w:pPr>
            <w:r>
              <w:rPr>
                <w:rFonts w:cstheme="minorHAnsi"/>
              </w:rPr>
              <w:t>1</w:t>
            </w:r>
            <w:r w:rsidR="004348F4">
              <w:rPr>
                <w:rFonts w:cstheme="minorHAnsi"/>
              </w:rPr>
              <w:t>5</w:t>
            </w:r>
            <w:r>
              <w:rPr>
                <w:rFonts w:cstheme="minorHAnsi"/>
              </w:rPr>
              <w:t>5</w:t>
            </w:r>
          </w:p>
          <w:p w14:paraId="6CD6DA43" w14:textId="44400469" w:rsidR="00D566A2" w:rsidRPr="00047E05" w:rsidRDefault="004348F4" w:rsidP="00837C86">
            <w:pPr>
              <w:jc w:val="right"/>
              <w:rPr>
                <w:rFonts w:cstheme="minorHAnsi"/>
              </w:rPr>
            </w:pPr>
            <w:r>
              <w:rPr>
                <w:rFonts w:cstheme="minorHAnsi"/>
              </w:rPr>
              <w:t>20</w:t>
            </w:r>
            <w:r w:rsidR="00D566A2" w:rsidRPr="00047E05">
              <w:rPr>
                <w:rFonts w:cstheme="minorHAnsi"/>
              </w:rPr>
              <w:t>.</w:t>
            </w:r>
            <w:r w:rsidR="00837C86">
              <w:rPr>
                <w:rFonts w:cstheme="minorHAnsi"/>
              </w:rPr>
              <w:t>4</w:t>
            </w:r>
            <w:r w:rsidR="00D566A2" w:rsidRPr="00047E05">
              <w:rPr>
                <w:rFonts w:cstheme="minorHAnsi"/>
              </w:rPr>
              <w:t>%</w:t>
            </w:r>
          </w:p>
        </w:tc>
      </w:tr>
      <w:tr w:rsidR="00D566A2" w14:paraId="4BE0D82F" w14:textId="77777777" w:rsidTr="00837C86">
        <w:tc>
          <w:tcPr>
            <w:tcW w:w="1625" w:type="dxa"/>
            <w:shd w:val="clear" w:color="auto" w:fill="BFBFBF" w:themeFill="background1" w:themeFillShade="BF"/>
            <w:vAlign w:val="center"/>
          </w:tcPr>
          <w:p w14:paraId="14947538" w14:textId="77777777" w:rsidR="00D566A2" w:rsidRPr="00AF3F95" w:rsidRDefault="00D566A2" w:rsidP="0007207A">
            <w:pPr>
              <w:jc w:val="right"/>
              <w:rPr>
                <w:rFonts w:cstheme="minorHAnsi"/>
                <w:b/>
                <w:bCs/>
              </w:rPr>
            </w:pPr>
            <w:r w:rsidRPr="00AF3F95">
              <w:rPr>
                <w:rFonts w:cstheme="minorHAnsi"/>
                <w:b/>
                <w:bCs/>
              </w:rPr>
              <w:t>Total</w:t>
            </w:r>
          </w:p>
        </w:tc>
        <w:tc>
          <w:tcPr>
            <w:tcW w:w="1558" w:type="dxa"/>
          </w:tcPr>
          <w:p w14:paraId="1E619CA5" w14:textId="58142FD6" w:rsidR="00D566A2" w:rsidRPr="00047E05" w:rsidRDefault="00D566A2" w:rsidP="0007207A">
            <w:pPr>
              <w:jc w:val="center"/>
              <w:rPr>
                <w:rFonts w:cstheme="minorHAnsi"/>
              </w:rPr>
            </w:pPr>
            <w:r w:rsidRPr="00047E05">
              <w:rPr>
                <w:rFonts w:cstheme="minorHAnsi"/>
              </w:rPr>
              <w:t>2</w:t>
            </w:r>
            <w:r w:rsidR="004348F4">
              <w:rPr>
                <w:rFonts w:cstheme="minorHAnsi"/>
              </w:rPr>
              <w:t>50</w:t>
            </w:r>
          </w:p>
          <w:p w14:paraId="21C31B5E" w14:textId="1410FBEC" w:rsidR="00D566A2" w:rsidRPr="00047E05" w:rsidRDefault="00837C86" w:rsidP="0007207A">
            <w:pPr>
              <w:jc w:val="center"/>
              <w:rPr>
                <w:rFonts w:cstheme="minorHAnsi"/>
              </w:rPr>
            </w:pPr>
            <w:r>
              <w:rPr>
                <w:rFonts w:cstheme="minorHAnsi"/>
              </w:rPr>
              <w:t>100</w:t>
            </w:r>
            <w:r w:rsidR="00D566A2" w:rsidRPr="00047E05">
              <w:rPr>
                <w:rFonts w:cstheme="minorHAnsi"/>
              </w:rPr>
              <w:t>.</w:t>
            </w:r>
            <w:r>
              <w:rPr>
                <w:rFonts w:cstheme="minorHAnsi"/>
              </w:rPr>
              <w:t>0</w:t>
            </w:r>
            <w:r w:rsidR="00D566A2" w:rsidRPr="00047E05">
              <w:rPr>
                <w:rFonts w:cstheme="minorHAnsi"/>
              </w:rPr>
              <w:t>%</w:t>
            </w:r>
          </w:p>
        </w:tc>
        <w:tc>
          <w:tcPr>
            <w:tcW w:w="1558" w:type="dxa"/>
          </w:tcPr>
          <w:p w14:paraId="54FDAC2E" w14:textId="6528C425" w:rsidR="00D566A2" w:rsidRPr="00047E05" w:rsidRDefault="00D566A2" w:rsidP="0007207A">
            <w:pPr>
              <w:jc w:val="center"/>
              <w:rPr>
                <w:rFonts w:cstheme="minorHAnsi"/>
              </w:rPr>
            </w:pPr>
            <w:r w:rsidRPr="00047E05">
              <w:rPr>
                <w:rFonts w:cstheme="minorHAnsi"/>
              </w:rPr>
              <w:t>2</w:t>
            </w:r>
            <w:r w:rsidR="00837C86">
              <w:rPr>
                <w:rFonts w:cstheme="minorHAnsi"/>
              </w:rPr>
              <w:t>6</w:t>
            </w:r>
            <w:r w:rsidRPr="00047E05">
              <w:rPr>
                <w:rFonts w:cstheme="minorHAnsi"/>
              </w:rPr>
              <w:t>3</w:t>
            </w:r>
          </w:p>
          <w:p w14:paraId="22C3420B" w14:textId="258D0983" w:rsidR="00D566A2" w:rsidRPr="00047E05" w:rsidRDefault="00837C86" w:rsidP="0007207A">
            <w:pPr>
              <w:jc w:val="center"/>
              <w:rPr>
                <w:rFonts w:cstheme="minorHAnsi"/>
              </w:rPr>
            </w:pPr>
            <w:r>
              <w:rPr>
                <w:rFonts w:cstheme="minorHAnsi"/>
              </w:rPr>
              <w:t>100</w:t>
            </w:r>
            <w:r w:rsidRPr="00047E05">
              <w:rPr>
                <w:rFonts w:cstheme="minorHAnsi"/>
              </w:rPr>
              <w:t>.</w:t>
            </w:r>
            <w:r>
              <w:rPr>
                <w:rFonts w:cstheme="minorHAnsi"/>
              </w:rPr>
              <w:t>0</w:t>
            </w:r>
            <w:r w:rsidRPr="00047E05">
              <w:rPr>
                <w:rFonts w:cstheme="minorHAnsi"/>
              </w:rPr>
              <w:t>%</w:t>
            </w:r>
          </w:p>
        </w:tc>
        <w:tc>
          <w:tcPr>
            <w:tcW w:w="1559" w:type="dxa"/>
          </w:tcPr>
          <w:p w14:paraId="37C977F6" w14:textId="6619E0FF" w:rsidR="00D566A2" w:rsidRPr="00047E05" w:rsidRDefault="00837C86" w:rsidP="0007207A">
            <w:pPr>
              <w:jc w:val="center"/>
              <w:rPr>
                <w:rFonts w:cstheme="minorHAnsi"/>
              </w:rPr>
            </w:pPr>
            <w:r>
              <w:rPr>
                <w:rFonts w:cstheme="minorHAnsi"/>
              </w:rPr>
              <w:t>2</w:t>
            </w:r>
            <w:r w:rsidR="004348F4">
              <w:rPr>
                <w:rFonts w:cstheme="minorHAnsi"/>
              </w:rPr>
              <w:t>45</w:t>
            </w:r>
          </w:p>
          <w:p w14:paraId="470BFBA6" w14:textId="26B21033" w:rsidR="00D566A2" w:rsidRPr="00047E05" w:rsidRDefault="00837C86" w:rsidP="0007207A">
            <w:pPr>
              <w:jc w:val="center"/>
              <w:rPr>
                <w:rFonts w:cstheme="minorHAnsi"/>
              </w:rPr>
            </w:pPr>
            <w:r>
              <w:rPr>
                <w:rFonts w:cstheme="minorHAnsi"/>
              </w:rPr>
              <w:t>100</w:t>
            </w:r>
            <w:r w:rsidRPr="00047E05">
              <w:rPr>
                <w:rFonts w:cstheme="minorHAnsi"/>
              </w:rPr>
              <w:t>.</w:t>
            </w:r>
            <w:r>
              <w:rPr>
                <w:rFonts w:cstheme="minorHAnsi"/>
              </w:rPr>
              <w:t>0</w:t>
            </w:r>
            <w:r w:rsidRPr="00047E05">
              <w:rPr>
                <w:rFonts w:cstheme="minorHAnsi"/>
              </w:rPr>
              <w:t>%</w:t>
            </w:r>
          </w:p>
        </w:tc>
        <w:tc>
          <w:tcPr>
            <w:tcW w:w="1559" w:type="dxa"/>
          </w:tcPr>
          <w:p w14:paraId="31C1DCA2" w14:textId="44953215" w:rsidR="00D566A2" w:rsidRPr="00047E05" w:rsidRDefault="00837C86" w:rsidP="0007207A">
            <w:pPr>
              <w:jc w:val="right"/>
              <w:rPr>
                <w:rFonts w:cstheme="minorHAnsi"/>
                <w:b/>
                <w:bCs/>
              </w:rPr>
            </w:pPr>
            <w:r>
              <w:rPr>
                <w:rFonts w:cstheme="minorHAnsi"/>
                <w:b/>
                <w:bCs/>
              </w:rPr>
              <w:t>7</w:t>
            </w:r>
            <w:r w:rsidR="004348F4">
              <w:rPr>
                <w:rFonts w:cstheme="minorHAnsi"/>
                <w:b/>
                <w:bCs/>
              </w:rPr>
              <w:t>58</w:t>
            </w:r>
          </w:p>
          <w:p w14:paraId="7539F7B5" w14:textId="77777777" w:rsidR="00D566A2" w:rsidRPr="00047E05" w:rsidRDefault="00D566A2" w:rsidP="0007207A">
            <w:pPr>
              <w:jc w:val="right"/>
              <w:rPr>
                <w:rFonts w:cstheme="minorHAnsi"/>
                <w:b/>
                <w:bCs/>
              </w:rPr>
            </w:pPr>
            <w:r w:rsidRPr="00047E05">
              <w:rPr>
                <w:rFonts w:cstheme="minorHAnsi"/>
                <w:b/>
                <w:bCs/>
              </w:rPr>
              <w:t>100.0%</w:t>
            </w:r>
          </w:p>
        </w:tc>
      </w:tr>
    </w:tbl>
    <w:p w14:paraId="2C32FA29" w14:textId="7257FB84" w:rsidR="00837C86" w:rsidRDefault="00837C86" w:rsidP="00837C86">
      <w:pPr>
        <w:rPr>
          <w:rFonts w:cstheme="minorHAnsi"/>
        </w:rPr>
      </w:pPr>
    </w:p>
    <w:p w14:paraId="3458F402" w14:textId="77777777" w:rsidR="00A049A4" w:rsidRDefault="00A049A4" w:rsidP="00837C86">
      <w:pPr>
        <w:rPr>
          <w:rFonts w:cstheme="minorHAnsi"/>
        </w:rPr>
      </w:pPr>
    </w:p>
    <w:p w14:paraId="1B9E5909" w14:textId="7F1DCC7F" w:rsidR="00837C86" w:rsidRPr="005173AE" w:rsidRDefault="00837C86" w:rsidP="00837C86">
      <w:pPr>
        <w:rPr>
          <w:rFonts w:cstheme="minorHAnsi"/>
          <w:b/>
          <w:bCs/>
        </w:rPr>
      </w:pPr>
      <w:r w:rsidRPr="0054646D">
        <w:rPr>
          <w:rFonts w:cstheme="minorHAnsi"/>
          <w:b/>
          <w:bCs/>
        </w:rPr>
        <w:t xml:space="preserve">Table </w:t>
      </w:r>
      <w:r w:rsidR="00DF21D2">
        <w:rPr>
          <w:rFonts w:cstheme="minorHAnsi"/>
          <w:b/>
          <w:bCs/>
        </w:rPr>
        <w:t>9</w:t>
      </w:r>
      <w:r w:rsidRPr="0054646D">
        <w:rPr>
          <w:rFonts w:cstheme="minorHAnsi"/>
          <w:b/>
          <w:bCs/>
        </w:rPr>
        <w:t xml:space="preserve">. </w:t>
      </w:r>
      <w:r w:rsidR="00AD31F3" w:rsidRPr="0054646D">
        <w:rPr>
          <w:rFonts w:cstheme="minorHAnsi"/>
          <w:b/>
          <w:bCs/>
        </w:rPr>
        <w:t xml:space="preserve">Rent/Own by </w:t>
      </w:r>
      <w:r w:rsidR="005173AE" w:rsidRPr="0054646D">
        <w:rPr>
          <w:rFonts w:cstheme="minorHAnsi"/>
          <w:b/>
          <w:bCs/>
        </w:rPr>
        <w:t>Housing Type</w:t>
      </w:r>
    </w:p>
    <w:tbl>
      <w:tblPr>
        <w:tblStyle w:val="TableGrid"/>
        <w:tblW w:w="0" w:type="auto"/>
        <w:tblLook w:val="04A0" w:firstRow="1" w:lastRow="0" w:firstColumn="1" w:lastColumn="0" w:noHBand="0" w:noVBand="1"/>
      </w:tblPr>
      <w:tblGrid>
        <w:gridCol w:w="1542"/>
        <w:gridCol w:w="1554"/>
        <w:gridCol w:w="1625"/>
        <w:gridCol w:w="1214"/>
        <w:gridCol w:w="1530"/>
        <w:gridCol w:w="1080"/>
      </w:tblGrid>
      <w:tr w:rsidR="005173AE" w14:paraId="1B67FFFA" w14:textId="77777777" w:rsidTr="0054646D">
        <w:tc>
          <w:tcPr>
            <w:tcW w:w="1542" w:type="dxa"/>
            <w:vMerge w:val="restart"/>
            <w:shd w:val="clear" w:color="auto" w:fill="D9E2F3" w:themeFill="accent1" w:themeFillTint="33"/>
            <w:vAlign w:val="center"/>
          </w:tcPr>
          <w:p w14:paraId="0FC7DD2A" w14:textId="31CE37D7" w:rsidR="005173AE" w:rsidRPr="00AF3F95" w:rsidRDefault="005173AE" w:rsidP="00AD31F3">
            <w:pPr>
              <w:jc w:val="center"/>
              <w:rPr>
                <w:rFonts w:cstheme="minorHAnsi"/>
                <w:b/>
                <w:bCs/>
              </w:rPr>
            </w:pPr>
            <w:r>
              <w:rPr>
                <w:rFonts w:cstheme="minorHAnsi"/>
                <w:b/>
                <w:bCs/>
              </w:rPr>
              <w:t>Rent or Own</w:t>
            </w:r>
          </w:p>
        </w:tc>
        <w:tc>
          <w:tcPr>
            <w:tcW w:w="7003" w:type="dxa"/>
            <w:gridSpan w:val="5"/>
            <w:shd w:val="clear" w:color="auto" w:fill="D9E2F3" w:themeFill="accent1" w:themeFillTint="33"/>
          </w:tcPr>
          <w:p w14:paraId="017C5F7D" w14:textId="1D613CEC" w:rsidR="005173AE" w:rsidRPr="00AF3F95" w:rsidRDefault="005173AE" w:rsidP="00994F43">
            <w:pPr>
              <w:jc w:val="center"/>
              <w:rPr>
                <w:rFonts w:cstheme="minorHAnsi"/>
                <w:b/>
                <w:bCs/>
              </w:rPr>
            </w:pPr>
            <w:r>
              <w:rPr>
                <w:rFonts w:cstheme="minorHAnsi"/>
                <w:b/>
                <w:bCs/>
              </w:rPr>
              <w:t>Housing Type</w:t>
            </w:r>
          </w:p>
        </w:tc>
      </w:tr>
      <w:tr w:rsidR="005173AE" w14:paraId="6C5839C9" w14:textId="77777777" w:rsidTr="0054646D">
        <w:tc>
          <w:tcPr>
            <w:tcW w:w="1542" w:type="dxa"/>
            <w:vMerge/>
            <w:shd w:val="clear" w:color="auto" w:fill="D9E2F3" w:themeFill="accent1" w:themeFillTint="33"/>
          </w:tcPr>
          <w:p w14:paraId="7FD3CAD2" w14:textId="77777777" w:rsidR="005173AE" w:rsidRPr="00AF3F95" w:rsidRDefault="005173AE" w:rsidP="00994F43">
            <w:pPr>
              <w:rPr>
                <w:rFonts w:cstheme="minorHAnsi"/>
                <w:b/>
                <w:bCs/>
              </w:rPr>
            </w:pPr>
          </w:p>
        </w:tc>
        <w:tc>
          <w:tcPr>
            <w:tcW w:w="1554" w:type="dxa"/>
            <w:shd w:val="clear" w:color="auto" w:fill="D9E2F3" w:themeFill="accent1" w:themeFillTint="33"/>
          </w:tcPr>
          <w:p w14:paraId="7B18DE0C" w14:textId="5D75A9B8" w:rsidR="005173AE" w:rsidRPr="00AF3F95" w:rsidRDefault="005173AE" w:rsidP="00994F43">
            <w:pPr>
              <w:rPr>
                <w:rFonts w:cstheme="minorHAnsi"/>
                <w:b/>
                <w:bCs/>
              </w:rPr>
            </w:pPr>
            <w:r w:rsidRPr="00AF3F95">
              <w:rPr>
                <w:rFonts w:cstheme="minorHAnsi"/>
                <w:b/>
                <w:bCs/>
              </w:rPr>
              <w:t>A</w:t>
            </w:r>
            <w:r>
              <w:rPr>
                <w:rFonts w:cstheme="minorHAnsi"/>
                <w:b/>
                <w:bCs/>
              </w:rPr>
              <w:t>partment</w:t>
            </w:r>
          </w:p>
        </w:tc>
        <w:tc>
          <w:tcPr>
            <w:tcW w:w="1625" w:type="dxa"/>
            <w:shd w:val="clear" w:color="auto" w:fill="D9E2F3" w:themeFill="accent1" w:themeFillTint="33"/>
          </w:tcPr>
          <w:p w14:paraId="040B6F6B" w14:textId="29F66DE1" w:rsidR="005173AE" w:rsidRPr="00AF3F95" w:rsidRDefault="005173AE" w:rsidP="00994F43">
            <w:pPr>
              <w:rPr>
                <w:rFonts w:cstheme="minorHAnsi"/>
                <w:b/>
                <w:bCs/>
              </w:rPr>
            </w:pPr>
            <w:r>
              <w:rPr>
                <w:rFonts w:cstheme="minorHAnsi"/>
                <w:b/>
                <w:bCs/>
              </w:rPr>
              <w:t>Condominium</w:t>
            </w:r>
          </w:p>
        </w:tc>
        <w:tc>
          <w:tcPr>
            <w:tcW w:w="1214" w:type="dxa"/>
            <w:shd w:val="clear" w:color="auto" w:fill="D9E2F3" w:themeFill="accent1" w:themeFillTint="33"/>
          </w:tcPr>
          <w:p w14:paraId="45BE157E" w14:textId="7729E48E" w:rsidR="005173AE" w:rsidRPr="00AF3F95" w:rsidRDefault="005173AE" w:rsidP="00994F43">
            <w:pPr>
              <w:rPr>
                <w:rFonts w:cstheme="minorHAnsi"/>
                <w:b/>
                <w:bCs/>
              </w:rPr>
            </w:pPr>
            <w:r>
              <w:rPr>
                <w:rFonts w:cstheme="minorHAnsi"/>
                <w:b/>
                <w:bCs/>
              </w:rPr>
              <w:t>Duplex/ In-Law</w:t>
            </w:r>
          </w:p>
        </w:tc>
        <w:tc>
          <w:tcPr>
            <w:tcW w:w="1530" w:type="dxa"/>
            <w:shd w:val="clear" w:color="auto" w:fill="D9E2F3" w:themeFill="accent1" w:themeFillTint="33"/>
          </w:tcPr>
          <w:p w14:paraId="3DC6D366" w14:textId="54B52E43" w:rsidR="005173AE" w:rsidRPr="00AF3F95" w:rsidRDefault="005173AE" w:rsidP="005173AE">
            <w:pPr>
              <w:rPr>
                <w:rFonts w:cstheme="minorHAnsi"/>
                <w:b/>
                <w:bCs/>
              </w:rPr>
            </w:pPr>
            <w:r>
              <w:rPr>
                <w:rFonts w:cstheme="minorHAnsi"/>
                <w:b/>
                <w:bCs/>
              </w:rPr>
              <w:t>Townhome, single or multi-family</w:t>
            </w:r>
          </w:p>
        </w:tc>
        <w:tc>
          <w:tcPr>
            <w:tcW w:w="1080" w:type="dxa"/>
            <w:shd w:val="clear" w:color="auto" w:fill="D9E2F3" w:themeFill="accent1" w:themeFillTint="33"/>
            <w:vAlign w:val="center"/>
          </w:tcPr>
          <w:p w14:paraId="284B5067" w14:textId="13F875AB" w:rsidR="005173AE" w:rsidRPr="00AF3F95" w:rsidRDefault="005173AE" w:rsidP="00994F43">
            <w:pPr>
              <w:jc w:val="right"/>
              <w:rPr>
                <w:rFonts w:cstheme="minorHAnsi"/>
                <w:b/>
                <w:bCs/>
              </w:rPr>
            </w:pPr>
            <w:r w:rsidRPr="00AF3F95">
              <w:rPr>
                <w:rFonts w:cstheme="minorHAnsi"/>
                <w:b/>
                <w:bCs/>
              </w:rPr>
              <w:t>Total</w:t>
            </w:r>
          </w:p>
        </w:tc>
      </w:tr>
      <w:tr w:rsidR="005173AE" w14:paraId="374551ED" w14:textId="77777777" w:rsidTr="0054646D">
        <w:tc>
          <w:tcPr>
            <w:tcW w:w="1542" w:type="dxa"/>
            <w:shd w:val="clear" w:color="auto" w:fill="BFBFBF" w:themeFill="background1" w:themeFillShade="BF"/>
          </w:tcPr>
          <w:p w14:paraId="0FADC0F8" w14:textId="77777777" w:rsidR="005173AE" w:rsidRPr="00AF3F95" w:rsidRDefault="005173AE" w:rsidP="00994F43">
            <w:pPr>
              <w:jc w:val="center"/>
              <w:rPr>
                <w:rFonts w:cstheme="minorHAnsi"/>
                <w:b/>
                <w:bCs/>
              </w:rPr>
            </w:pPr>
            <w:r w:rsidRPr="00AF3F95">
              <w:rPr>
                <w:rFonts w:cstheme="minorHAnsi"/>
                <w:b/>
                <w:bCs/>
              </w:rPr>
              <w:t>Rent</w:t>
            </w:r>
          </w:p>
        </w:tc>
        <w:tc>
          <w:tcPr>
            <w:tcW w:w="1554" w:type="dxa"/>
          </w:tcPr>
          <w:p w14:paraId="17D0A1C5" w14:textId="3317A4B4" w:rsidR="005173AE" w:rsidRDefault="005173AE" w:rsidP="00994F43">
            <w:pPr>
              <w:jc w:val="center"/>
              <w:rPr>
                <w:rFonts w:cstheme="minorHAnsi"/>
              </w:rPr>
            </w:pPr>
            <w:r>
              <w:rPr>
                <w:rFonts w:cstheme="minorHAnsi"/>
              </w:rPr>
              <w:t>46</w:t>
            </w:r>
            <w:r w:rsidR="0054646D">
              <w:rPr>
                <w:rFonts w:cstheme="minorHAnsi"/>
              </w:rPr>
              <w:t>5</w:t>
            </w:r>
          </w:p>
          <w:p w14:paraId="39DAB478" w14:textId="3C1E07AC" w:rsidR="005173AE" w:rsidRDefault="00F4456E" w:rsidP="00994F43">
            <w:pPr>
              <w:jc w:val="center"/>
              <w:rPr>
                <w:rFonts w:cstheme="minorHAnsi"/>
              </w:rPr>
            </w:pPr>
            <w:r>
              <w:rPr>
                <w:rFonts w:cstheme="minorHAnsi"/>
              </w:rPr>
              <w:t>99</w:t>
            </w:r>
            <w:r w:rsidR="005173AE">
              <w:rPr>
                <w:rFonts w:cstheme="minorHAnsi"/>
              </w:rPr>
              <w:t>.</w:t>
            </w:r>
            <w:r>
              <w:rPr>
                <w:rFonts w:cstheme="minorHAnsi"/>
              </w:rPr>
              <w:t>6</w:t>
            </w:r>
            <w:r w:rsidR="005173AE">
              <w:rPr>
                <w:rFonts w:cstheme="minorHAnsi"/>
              </w:rPr>
              <w:t>%</w:t>
            </w:r>
          </w:p>
        </w:tc>
        <w:tc>
          <w:tcPr>
            <w:tcW w:w="1625" w:type="dxa"/>
          </w:tcPr>
          <w:p w14:paraId="164A3863" w14:textId="2F42CF3C" w:rsidR="005173AE" w:rsidRDefault="00AD31F3" w:rsidP="00994F43">
            <w:pPr>
              <w:jc w:val="center"/>
              <w:rPr>
                <w:rFonts w:cstheme="minorHAnsi"/>
              </w:rPr>
            </w:pPr>
            <w:r>
              <w:rPr>
                <w:rFonts w:cstheme="minorHAnsi"/>
              </w:rPr>
              <w:t>3</w:t>
            </w:r>
            <w:r w:rsidR="0054646D">
              <w:rPr>
                <w:rFonts w:cstheme="minorHAnsi"/>
              </w:rPr>
              <w:t>5</w:t>
            </w:r>
          </w:p>
          <w:p w14:paraId="3861EACF" w14:textId="3058F66F" w:rsidR="005173AE" w:rsidRDefault="00AD31F3" w:rsidP="00994F43">
            <w:pPr>
              <w:jc w:val="center"/>
              <w:rPr>
                <w:rFonts w:cstheme="minorHAnsi"/>
              </w:rPr>
            </w:pPr>
            <w:r>
              <w:rPr>
                <w:rFonts w:cstheme="minorHAnsi"/>
              </w:rPr>
              <w:t>5</w:t>
            </w:r>
            <w:r w:rsidR="0054646D">
              <w:rPr>
                <w:rFonts w:cstheme="minorHAnsi"/>
              </w:rPr>
              <w:t>7</w:t>
            </w:r>
            <w:r w:rsidR="005173AE">
              <w:rPr>
                <w:rFonts w:cstheme="minorHAnsi"/>
              </w:rPr>
              <w:t>.</w:t>
            </w:r>
            <w:r w:rsidR="0054646D">
              <w:rPr>
                <w:rFonts w:cstheme="minorHAnsi"/>
              </w:rPr>
              <w:t>4</w:t>
            </w:r>
            <w:r w:rsidR="005173AE">
              <w:rPr>
                <w:rFonts w:cstheme="minorHAnsi"/>
              </w:rPr>
              <w:t>%</w:t>
            </w:r>
          </w:p>
        </w:tc>
        <w:tc>
          <w:tcPr>
            <w:tcW w:w="1214" w:type="dxa"/>
          </w:tcPr>
          <w:p w14:paraId="1F79CD8F" w14:textId="606B2A46" w:rsidR="005173AE" w:rsidRDefault="00AD31F3" w:rsidP="00994F43">
            <w:pPr>
              <w:jc w:val="center"/>
              <w:rPr>
                <w:rFonts w:cstheme="minorHAnsi"/>
              </w:rPr>
            </w:pPr>
            <w:r>
              <w:rPr>
                <w:rFonts w:cstheme="minorHAnsi"/>
              </w:rPr>
              <w:t>3</w:t>
            </w:r>
            <w:r w:rsidR="0054646D">
              <w:rPr>
                <w:rFonts w:cstheme="minorHAnsi"/>
              </w:rPr>
              <w:t>3</w:t>
            </w:r>
          </w:p>
          <w:p w14:paraId="1ECFAFEF" w14:textId="5042687E" w:rsidR="005173AE" w:rsidRDefault="00AD31F3" w:rsidP="00994F43">
            <w:pPr>
              <w:jc w:val="center"/>
              <w:rPr>
                <w:rFonts w:cstheme="minorHAnsi"/>
              </w:rPr>
            </w:pPr>
            <w:r>
              <w:rPr>
                <w:rFonts w:cstheme="minorHAnsi"/>
              </w:rPr>
              <w:t>4</w:t>
            </w:r>
            <w:r w:rsidR="0054646D">
              <w:rPr>
                <w:rFonts w:cstheme="minorHAnsi"/>
              </w:rPr>
              <w:t>7</w:t>
            </w:r>
            <w:r w:rsidR="005173AE">
              <w:rPr>
                <w:rFonts w:cstheme="minorHAnsi"/>
              </w:rPr>
              <w:t>.</w:t>
            </w:r>
            <w:r w:rsidR="0054646D">
              <w:rPr>
                <w:rFonts w:cstheme="minorHAnsi"/>
              </w:rPr>
              <w:t>8</w:t>
            </w:r>
            <w:r w:rsidR="005173AE">
              <w:rPr>
                <w:rFonts w:cstheme="minorHAnsi"/>
              </w:rPr>
              <w:t>%</w:t>
            </w:r>
          </w:p>
        </w:tc>
        <w:tc>
          <w:tcPr>
            <w:tcW w:w="1530" w:type="dxa"/>
          </w:tcPr>
          <w:p w14:paraId="30E44DBA" w14:textId="77777777" w:rsidR="005173AE" w:rsidRDefault="00AD31F3" w:rsidP="00AD31F3">
            <w:pPr>
              <w:jc w:val="center"/>
              <w:rPr>
                <w:rFonts w:cstheme="minorHAnsi"/>
              </w:rPr>
            </w:pPr>
            <w:r>
              <w:rPr>
                <w:rFonts w:cstheme="minorHAnsi"/>
              </w:rPr>
              <w:t>58</w:t>
            </w:r>
          </w:p>
          <w:p w14:paraId="58A6CFC0" w14:textId="64AB8D23" w:rsidR="00AD31F3" w:rsidRDefault="00AD31F3" w:rsidP="00AD31F3">
            <w:pPr>
              <w:jc w:val="center"/>
              <w:rPr>
                <w:rFonts w:cstheme="minorHAnsi"/>
              </w:rPr>
            </w:pPr>
            <w:r>
              <w:rPr>
                <w:rFonts w:cstheme="minorHAnsi"/>
              </w:rPr>
              <w:t>55.8%</w:t>
            </w:r>
          </w:p>
        </w:tc>
        <w:tc>
          <w:tcPr>
            <w:tcW w:w="1080" w:type="dxa"/>
          </w:tcPr>
          <w:p w14:paraId="209D1428" w14:textId="6E3DD9F9" w:rsidR="005173AE" w:rsidRDefault="0054646D" w:rsidP="00994F43">
            <w:pPr>
              <w:jc w:val="right"/>
              <w:rPr>
                <w:rFonts w:cstheme="minorHAnsi"/>
              </w:rPr>
            </w:pPr>
            <w:r>
              <w:rPr>
                <w:rFonts w:cstheme="minorHAnsi"/>
              </w:rPr>
              <w:t>601</w:t>
            </w:r>
          </w:p>
          <w:p w14:paraId="451AFC14" w14:textId="5F5EE51E" w:rsidR="005173AE" w:rsidRDefault="005173AE" w:rsidP="00994F43">
            <w:pPr>
              <w:jc w:val="right"/>
              <w:rPr>
                <w:rFonts w:cstheme="minorHAnsi"/>
              </w:rPr>
            </w:pPr>
            <w:r>
              <w:rPr>
                <w:rFonts w:cstheme="minorHAnsi"/>
              </w:rPr>
              <w:t>8</w:t>
            </w:r>
            <w:r w:rsidR="0054646D">
              <w:rPr>
                <w:rFonts w:cstheme="minorHAnsi"/>
              </w:rPr>
              <w:t>1</w:t>
            </w:r>
            <w:r>
              <w:rPr>
                <w:rFonts w:cstheme="minorHAnsi"/>
              </w:rPr>
              <w:t>.</w:t>
            </w:r>
            <w:r w:rsidR="0054646D">
              <w:rPr>
                <w:rFonts w:cstheme="minorHAnsi"/>
              </w:rPr>
              <w:t>4</w:t>
            </w:r>
            <w:r>
              <w:rPr>
                <w:rFonts w:cstheme="minorHAnsi"/>
              </w:rPr>
              <w:t>%</w:t>
            </w:r>
          </w:p>
        </w:tc>
      </w:tr>
      <w:tr w:rsidR="005173AE" w14:paraId="42177927" w14:textId="77777777" w:rsidTr="0054646D">
        <w:tc>
          <w:tcPr>
            <w:tcW w:w="1542" w:type="dxa"/>
            <w:shd w:val="clear" w:color="auto" w:fill="BFBFBF" w:themeFill="background1" w:themeFillShade="BF"/>
          </w:tcPr>
          <w:p w14:paraId="7964AF96" w14:textId="77777777" w:rsidR="005173AE" w:rsidRPr="00AF3F95" w:rsidRDefault="005173AE" w:rsidP="00994F43">
            <w:pPr>
              <w:jc w:val="center"/>
              <w:rPr>
                <w:rFonts w:cstheme="minorHAnsi"/>
                <w:b/>
                <w:bCs/>
              </w:rPr>
            </w:pPr>
            <w:r w:rsidRPr="00AF3F95">
              <w:rPr>
                <w:rFonts w:cstheme="minorHAnsi"/>
                <w:b/>
                <w:bCs/>
              </w:rPr>
              <w:t>Own</w:t>
            </w:r>
          </w:p>
        </w:tc>
        <w:tc>
          <w:tcPr>
            <w:tcW w:w="1554" w:type="dxa"/>
          </w:tcPr>
          <w:p w14:paraId="26B0FA11" w14:textId="36A68CD4" w:rsidR="005173AE" w:rsidRDefault="005173AE" w:rsidP="00994F43">
            <w:pPr>
              <w:jc w:val="center"/>
              <w:rPr>
                <w:rFonts w:cstheme="minorHAnsi"/>
              </w:rPr>
            </w:pPr>
            <w:r>
              <w:rPr>
                <w:rFonts w:cstheme="minorHAnsi"/>
              </w:rPr>
              <w:t>2</w:t>
            </w:r>
          </w:p>
          <w:p w14:paraId="6E76194B" w14:textId="0826C437" w:rsidR="005173AE" w:rsidRDefault="00AD31F3" w:rsidP="00994F43">
            <w:pPr>
              <w:jc w:val="center"/>
              <w:rPr>
                <w:rFonts w:cstheme="minorHAnsi"/>
              </w:rPr>
            </w:pPr>
            <w:r>
              <w:rPr>
                <w:rFonts w:cstheme="minorHAnsi"/>
              </w:rPr>
              <w:t>0</w:t>
            </w:r>
            <w:r w:rsidR="005173AE">
              <w:rPr>
                <w:rFonts w:cstheme="minorHAnsi"/>
              </w:rPr>
              <w:t>.</w:t>
            </w:r>
            <w:r>
              <w:rPr>
                <w:rFonts w:cstheme="minorHAnsi"/>
              </w:rPr>
              <w:t>4</w:t>
            </w:r>
            <w:r w:rsidR="005173AE">
              <w:rPr>
                <w:rFonts w:cstheme="minorHAnsi"/>
              </w:rPr>
              <w:t>%</w:t>
            </w:r>
          </w:p>
        </w:tc>
        <w:tc>
          <w:tcPr>
            <w:tcW w:w="1625" w:type="dxa"/>
          </w:tcPr>
          <w:p w14:paraId="43B53826" w14:textId="0D7FB553" w:rsidR="005173AE" w:rsidRDefault="00AD31F3" w:rsidP="00994F43">
            <w:pPr>
              <w:jc w:val="center"/>
              <w:rPr>
                <w:rFonts w:cstheme="minorHAnsi"/>
              </w:rPr>
            </w:pPr>
            <w:r>
              <w:rPr>
                <w:rFonts w:cstheme="minorHAnsi"/>
              </w:rPr>
              <w:t>2</w:t>
            </w:r>
            <w:r w:rsidR="0054646D">
              <w:rPr>
                <w:rFonts w:cstheme="minorHAnsi"/>
              </w:rPr>
              <w:t>6</w:t>
            </w:r>
          </w:p>
          <w:p w14:paraId="1A37E4D8" w14:textId="01EA0C0D" w:rsidR="005173AE" w:rsidRDefault="00AD31F3" w:rsidP="00994F43">
            <w:pPr>
              <w:jc w:val="center"/>
              <w:rPr>
                <w:rFonts w:cstheme="minorHAnsi"/>
              </w:rPr>
            </w:pPr>
            <w:r>
              <w:rPr>
                <w:rFonts w:cstheme="minorHAnsi"/>
              </w:rPr>
              <w:t>4</w:t>
            </w:r>
            <w:r w:rsidR="0054646D">
              <w:rPr>
                <w:rFonts w:cstheme="minorHAnsi"/>
              </w:rPr>
              <w:t>2</w:t>
            </w:r>
            <w:r w:rsidR="005173AE">
              <w:rPr>
                <w:rFonts w:cstheme="minorHAnsi"/>
              </w:rPr>
              <w:t>.</w:t>
            </w:r>
            <w:r w:rsidR="0054646D">
              <w:rPr>
                <w:rFonts w:cstheme="minorHAnsi"/>
              </w:rPr>
              <w:t>6</w:t>
            </w:r>
            <w:r w:rsidR="005173AE">
              <w:rPr>
                <w:rFonts w:cstheme="minorHAnsi"/>
              </w:rPr>
              <w:t>%</w:t>
            </w:r>
          </w:p>
        </w:tc>
        <w:tc>
          <w:tcPr>
            <w:tcW w:w="1214" w:type="dxa"/>
          </w:tcPr>
          <w:p w14:paraId="6D53008B" w14:textId="365CCB3D" w:rsidR="005173AE" w:rsidRDefault="005173AE" w:rsidP="00994F43">
            <w:pPr>
              <w:jc w:val="center"/>
              <w:rPr>
                <w:rFonts w:cstheme="minorHAnsi"/>
              </w:rPr>
            </w:pPr>
            <w:r>
              <w:rPr>
                <w:rFonts w:cstheme="minorHAnsi"/>
              </w:rPr>
              <w:t>3</w:t>
            </w:r>
            <w:r w:rsidR="00AD31F3">
              <w:rPr>
                <w:rFonts w:cstheme="minorHAnsi"/>
              </w:rPr>
              <w:t>6</w:t>
            </w:r>
          </w:p>
          <w:p w14:paraId="2448B8AD" w14:textId="7E96BF61" w:rsidR="005173AE" w:rsidRDefault="00AD31F3" w:rsidP="00994F43">
            <w:pPr>
              <w:jc w:val="center"/>
              <w:rPr>
                <w:rFonts w:cstheme="minorHAnsi"/>
              </w:rPr>
            </w:pPr>
            <w:r>
              <w:rPr>
                <w:rFonts w:cstheme="minorHAnsi"/>
              </w:rPr>
              <w:t>5</w:t>
            </w:r>
            <w:r w:rsidR="0054646D">
              <w:rPr>
                <w:rFonts w:cstheme="minorHAnsi"/>
              </w:rPr>
              <w:t>2</w:t>
            </w:r>
            <w:r w:rsidR="005173AE">
              <w:rPr>
                <w:rFonts w:cstheme="minorHAnsi"/>
              </w:rPr>
              <w:t>.</w:t>
            </w:r>
            <w:r w:rsidR="0054646D">
              <w:rPr>
                <w:rFonts w:cstheme="minorHAnsi"/>
              </w:rPr>
              <w:t>2</w:t>
            </w:r>
            <w:r w:rsidR="005173AE">
              <w:rPr>
                <w:rFonts w:cstheme="minorHAnsi"/>
              </w:rPr>
              <w:t>%</w:t>
            </w:r>
          </w:p>
        </w:tc>
        <w:tc>
          <w:tcPr>
            <w:tcW w:w="1530" w:type="dxa"/>
          </w:tcPr>
          <w:p w14:paraId="6FD99A88" w14:textId="77777777" w:rsidR="005173AE" w:rsidRDefault="00AD31F3" w:rsidP="00AD31F3">
            <w:pPr>
              <w:jc w:val="center"/>
              <w:rPr>
                <w:rFonts w:cstheme="minorHAnsi"/>
              </w:rPr>
            </w:pPr>
            <w:r>
              <w:rPr>
                <w:rFonts w:cstheme="minorHAnsi"/>
              </w:rPr>
              <w:t>46</w:t>
            </w:r>
          </w:p>
          <w:p w14:paraId="5CC3F8B4" w14:textId="066B569D" w:rsidR="00AD31F3" w:rsidRDefault="00AD31F3" w:rsidP="00AD31F3">
            <w:pPr>
              <w:jc w:val="center"/>
              <w:rPr>
                <w:rFonts w:cstheme="minorHAnsi"/>
              </w:rPr>
            </w:pPr>
            <w:r>
              <w:rPr>
                <w:rFonts w:cstheme="minorHAnsi"/>
              </w:rPr>
              <w:t>44.2%</w:t>
            </w:r>
          </w:p>
        </w:tc>
        <w:tc>
          <w:tcPr>
            <w:tcW w:w="1080" w:type="dxa"/>
          </w:tcPr>
          <w:p w14:paraId="14E19925" w14:textId="1886E47F" w:rsidR="005173AE" w:rsidRDefault="005173AE" w:rsidP="00994F43">
            <w:pPr>
              <w:jc w:val="right"/>
              <w:rPr>
                <w:rFonts w:cstheme="minorHAnsi"/>
              </w:rPr>
            </w:pPr>
            <w:r>
              <w:rPr>
                <w:rFonts w:cstheme="minorHAnsi"/>
              </w:rPr>
              <w:t>1</w:t>
            </w:r>
            <w:r w:rsidR="0054646D">
              <w:rPr>
                <w:rFonts w:cstheme="minorHAnsi"/>
              </w:rPr>
              <w:t>37</w:t>
            </w:r>
          </w:p>
          <w:p w14:paraId="2DBCE12E" w14:textId="0780CA0A" w:rsidR="005173AE" w:rsidRDefault="005173AE" w:rsidP="00994F43">
            <w:pPr>
              <w:jc w:val="right"/>
              <w:rPr>
                <w:rFonts w:cstheme="minorHAnsi"/>
              </w:rPr>
            </w:pPr>
            <w:r>
              <w:rPr>
                <w:rFonts w:cstheme="minorHAnsi"/>
              </w:rPr>
              <w:t>1</w:t>
            </w:r>
            <w:r w:rsidR="0054646D">
              <w:rPr>
                <w:rFonts w:cstheme="minorHAnsi"/>
              </w:rPr>
              <w:t>8</w:t>
            </w:r>
            <w:r>
              <w:rPr>
                <w:rFonts w:cstheme="minorHAnsi"/>
              </w:rPr>
              <w:t>.</w:t>
            </w:r>
            <w:r w:rsidR="0054646D">
              <w:rPr>
                <w:rFonts w:cstheme="minorHAnsi"/>
              </w:rPr>
              <w:t>6</w:t>
            </w:r>
            <w:r>
              <w:rPr>
                <w:rFonts w:cstheme="minorHAnsi"/>
              </w:rPr>
              <w:t>%</w:t>
            </w:r>
          </w:p>
        </w:tc>
      </w:tr>
      <w:tr w:rsidR="005173AE" w14:paraId="4526AB0E" w14:textId="77777777" w:rsidTr="0054646D">
        <w:tc>
          <w:tcPr>
            <w:tcW w:w="1542" w:type="dxa"/>
            <w:shd w:val="clear" w:color="auto" w:fill="BFBFBF" w:themeFill="background1" w:themeFillShade="BF"/>
            <w:vAlign w:val="center"/>
          </w:tcPr>
          <w:p w14:paraId="198FA609" w14:textId="77777777" w:rsidR="005173AE" w:rsidRPr="00AF3F95" w:rsidRDefault="005173AE" w:rsidP="00994F43">
            <w:pPr>
              <w:jc w:val="right"/>
              <w:rPr>
                <w:rFonts w:cstheme="minorHAnsi"/>
                <w:b/>
                <w:bCs/>
              </w:rPr>
            </w:pPr>
            <w:r w:rsidRPr="00AF3F95">
              <w:rPr>
                <w:rFonts w:cstheme="minorHAnsi"/>
                <w:b/>
                <w:bCs/>
              </w:rPr>
              <w:t>Total</w:t>
            </w:r>
          </w:p>
        </w:tc>
        <w:tc>
          <w:tcPr>
            <w:tcW w:w="1554" w:type="dxa"/>
          </w:tcPr>
          <w:p w14:paraId="36E16B15" w14:textId="62778519" w:rsidR="005173AE" w:rsidRDefault="00AD31F3" w:rsidP="00994F43">
            <w:pPr>
              <w:jc w:val="center"/>
              <w:rPr>
                <w:rFonts w:cstheme="minorHAnsi"/>
              </w:rPr>
            </w:pPr>
            <w:r>
              <w:rPr>
                <w:rFonts w:cstheme="minorHAnsi"/>
              </w:rPr>
              <w:t>4</w:t>
            </w:r>
            <w:r w:rsidR="0054646D">
              <w:rPr>
                <w:rFonts w:cstheme="minorHAnsi"/>
              </w:rPr>
              <w:t>67</w:t>
            </w:r>
          </w:p>
          <w:p w14:paraId="00D5C6DF" w14:textId="77777777" w:rsidR="005173AE" w:rsidRDefault="005173AE" w:rsidP="00994F43">
            <w:pPr>
              <w:jc w:val="center"/>
              <w:rPr>
                <w:rFonts w:cstheme="minorHAnsi"/>
              </w:rPr>
            </w:pPr>
            <w:r>
              <w:rPr>
                <w:rFonts w:cstheme="minorHAnsi"/>
              </w:rPr>
              <w:t>100.0%</w:t>
            </w:r>
          </w:p>
        </w:tc>
        <w:tc>
          <w:tcPr>
            <w:tcW w:w="1625" w:type="dxa"/>
          </w:tcPr>
          <w:p w14:paraId="243AFC01" w14:textId="0588B90B" w:rsidR="005173AE" w:rsidRDefault="0054646D" w:rsidP="00994F43">
            <w:pPr>
              <w:jc w:val="center"/>
              <w:rPr>
                <w:rFonts w:cstheme="minorHAnsi"/>
              </w:rPr>
            </w:pPr>
            <w:r>
              <w:rPr>
                <w:rFonts w:cstheme="minorHAnsi"/>
              </w:rPr>
              <w:t>61</w:t>
            </w:r>
          </w:p>
          <w:p w14:paraId="05E2858A" w14:textId="77777777" w:rsidR="005173AE" w:rsidRDefault="005173AE" w:rsidP="00994F43">
            <w:pPr>
              <w:jc w:val="center"/>
              <w:rPr>
                <w:rFonts w:cstheme="minorHAnsi"/>
              </w:rPr>
            </w:pPr>
            <w:r>
              <w:rPr>
                <w:rFonts w:cstheme="minorHAnsi"/>
              </w:rPr>
              <w:t>100.0%</w:t>
            </w:r>
          </w:p>
        </w:tc>
        <w:tc>
          <w:tcPr>
            <w:tcW w:w="1214" w:type="dxa"/>
          </w:tcPr>
          <w:p w14:paraId="5E29AF93" w14:textId="37D3FF41" w:rsidR="005173AE" w:rsidRDefault="00AD31F3" w:rsidP="00994F43">
            <w:pPr>
              <w:jc w:val="center"/>
              <w:rPr>
                <w:rFonts w:cstheme="minorHAnsi"/>
              </w:rPr>
            </w:pPr>
            <w:r>
              <w:rPr>
                <w:rFonts w:cstheme="minorHAnsi"/>
              </w:rPr>
              <w:t>6</w:t>
            </w:r>
            <w:r w:rsidR="0054646D">
              <w:rPr>
                <w:rFonts w:cstheme="minorHAnsi"/>
              </w:rPr>
              <w:t>9</w:t>
            </w:r>
          </w:p>
          <w:p w14:paraId="00417196" w14:textId="77777777" w:rsidR="005173AE" w:rsidRDefault="005173AE" w:rsidP="00994F43">
            <w:pPr>
              <w:jc w:val="center"/>
              <w:rPr>
                <w:rFonts w:cstheme="minorHAnsi"/>
              </w:rPr>
            </w:pPr>
            <w:r>
              <w:rPr>
                <w:rFonts w:cstheme="minorHAnsi"/>
              </w:rPr>
              <w:t>100.0%</w:t>
            </w:r>
          </w:p>
        </w:tc>
        <w:tc>
          <w:tcPr>
            <w:tcW w:w="1530" w:type="dxa"/>
          </w:tcPr>
          <w:p w14:paraId="0B9C8342" w14:textId="77777777" w:rsidR="005173AE" w:rsidRDefault="00AD31F3" w:rsidP="00AD31F3">
            <w:pPr>
              <w:jc w:val="center"/>
              <w:rPr>
                <w:rFonts w:cstheme="minorHAnsi"/>
              </w:rPr>
            </w:pPr>
            <w:r w:rsidRPr="00AD31F3">
              <w:rPr>
                <w:rFonts w:cstheme="minorHAnsi"/>
              </w:rPr>
              <w:t>104</w:t>
            </w:r>
          </w:p>
          <w:p w14:paraId="6F2B18B7" w14:textId="0E642E15" w:rsidR="00AD31F3" w:rsidRPr="00AD31F3" w:rsidRDefault="00AD31F3" w:rsidP="00AD31F3">
            <w:pPr>
              <w:jc w:val="center"/>
              <w:rPr>
                <w:rFonts w:cstheme="minorHAnsi"/>
              </w:rPr>
            </w:pPr>
            <w:r>
              <w:rPr>
                <w:rFonts w:cstheme="minorHAnsi"/>
              </w:rPr>
              <w:t>100.0%</w:t>
            </w:r>
          </w:p>
        </w:tc>
        <w:tc>
          <w:tcPr>
            <w:tcW w:w="1080" w:type="dxa"/>
          </w:tcPr>
          <w:p w14:paraId="69AF34BF" w14:textId="68F6783D" w:rsidR="005173AE" w:rsidRPr="002C2D53" w:rsidRDefault="0054646D" w:rsidP="00994F43">
            <w:pPr>
              <w:jc w:val="right"/>
              <w:rPr>
                <w:rFonts w:cstheme="minorHAnsi"/>
                <w:b/>
                <w:bCs/>
              </w:rPr>
            </w:pPr>
            <w:r>
              <w:rPr>
                <w:rFonts w:cstheme="minorHAnsi"/>
                <w:b/>
                <w:bCs/>
              </w:rPr>
              <w:t>738</w:t>
            </w:r>
          </w:p>
          <w:p w14:paraId="01877881" w14:textId="77777777" w:rsidR="005173AE" w:rsidRPr="002C2D53" w:rsidRDefault="005173AE" w:rsidP="00994F43">
            <w:pPr>
              <w:jc w:val="right"/>
              <w:rPr>
                <w:rFonts w:cstheme="minorHAnsi"/>
                <w:b/>
                <w:bCs/>
              </w:rPr>
            </w:pPr>
            <w:r w:rsidRPr="002C2D53">
              <w:rPr>
                <w:rFonts w:cstheme="minorHAnsi"/>
                <w:b/>
                <w:bCs/>
              </w:rPr>
              <w:t>100.0%</w:t>
            </w:r>
          </w:p>
        </w:tc>
      </w:tr>
    </w:tbl>
    <w:p w14:paraId="0772DBC1" w14:textId="77777777" w:rsidR="00837C86" w:rsidRDefault="00837C86" w:rsidP="00837C86">
      <w:pPr>
        <w:rPr>
          <w:rFonts w:cstheme="minorHAnsi"/>
        </w:rPr>
      </w:pPr>
    </w:p>
    <w:p w14:paraId="31E13B35" w14:textId="06705456" w:rsidR="00837C86" w:rsidRDefault="00837C86" w:rsidP="00837C86">
      <w:pPr>
        <w:rPr>
          <w:rFonts w:cstheme="minorHAnsi"/>
        </w:rPr>
      </w:pPr>
    </w:p>
    <w:p w14:paraId="7C3EB56C" w14:textId="1E60206A" w:rsidR="00837C86" w:rsidRDefault="006214E6" w:rsidP="00837C86">
      <w:pPr>
        <w:rPr>
          <w:rFonts w:cstheme="minorHAnsi"/>
        </w:rPr>
      </w:pPr>
      <w:r>
        <w:rPr>
          <w:rFonts w:cstheme="minorHAnsi"/>
          <w:noProof/>
          <w:sz w:val="16"/>
          <w:szCs w:val="16"/>
        </w:rPr>
        <mc:AlternateContent>
          <mc:Choice Requires="wps">
            <w:drawing>
              <wp:anchor distT="0" distB="0" distL="114300" distR="114300" simplePos="0" relativeHeight="251665408" behindDoc="0" locked="0" layoutInCell="1" allowOverlap="1" wp14:anchorId="44580AD0" wp14:editId="68C84CAF">
                <wp:simplePos x="0" y="0"/>
                <wp:positionH relativeFrom="margin">
                  <wp:align>left</wp:align>
                </wp:positionH>
                <wp:positionV relativeFrom="paragraph">
                  <wp:posOffset>194310</wp:posOffset>
                </wp:positionV>
                <wp:extent cx="59340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340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0EC50" id="Straight Connector 6"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3pt" to="467.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" strokecolor="black [3200]" strokeweight="1.5pt">
                <v:stroke joinstyle="miter"/>
                <w10:wrap anchorx="margin"/>
              </v:line>
            </w:pict>
          </mc:Fallback>
        </mc:AlternateContent>
      </w:r>
      <w:r w:rsidR="00AD31F3">
        <w:rPr>
          <w:rFonts w:cstheme="minorHAnsi"/>
        </w:rPr>
        <w:t xml:space="preserve"> </w:t>
      </w:r>
    </w:p>
    <w:p w14:paraId="59BEE4C8" w14:textId="77777777" w:rsidR="00BD2D01" w:rsidRDefault="00BD2D01" w:rsidP="00CB67AE">
      <w:pPr>
        <w:rPr>
          <w:rFonts w:cstheme="minorHAnsi"/>
        </w:rPr>
      </w:pPr>
    </w:p>
    <w:p w14:paraId="557F6E46" w14:textId="312E0C06" w:rsidR="00BD2D01" w:rsidRPr="00BD2D01" w:rsidRDefault="00BD2D01" w:rsidP="00CB67AE">
      <w:pPr>
        <w:rPr>
          <w:rFonts w:cstheme="minorHAnsi"/>
          <w:b/>
          <w:bCs/>
          <w:sz w:val="28"/>
          <w:szCs w:val="28"/>
        </w:rPr>
      </w:pPr>
      <w:r w:rsidRPr="00BD2D01">
        <w:rPr>
          <w:rFonts w:cstheme="minorHAnsi"/>
          <w:b/>
          <w:bCs/>
          <w:sz w:val="28"/>
          <w:szCs w:val="28"/>
        </w:rPr>
        <w:t>Household Composition by Jurisdiction</w:t>
      </w:r>
    </w:p>
    <w:p w14:paraId="68FE9D6F" w14:textId="0B5BA2C1" w:rsidR="00CB67AE" w:rsidRDefault="00CB67AE" w:rsidP="00CB67AE">
      <w:pPr>
        <w:rPr>
          <w:rFonts w:cstheme="minorHAnsi"/>
        </w:rPr>
      </w:pPr>
      <w:r>
        <w:rPr>
          <w:rFonts w:cstheme="minorHAnsi"/>
        </w:rPr>
        <w:t xml:space="preserve">Table </w:t>
      </w:r>
      <w:r w:rsidR="00DF21D2">
        <w:rPr>
          <w:rFonts w:cstheme="minorHAnsi"/>
        </w:rPr>
        <w:t>10</w:t>
      </w:r>
      <w:r>
        <w:rPr>
          <w:rFonts w:cstheme="minorHAnsi"/>
        </w:rPr>
        <w:t xml:space="preserve"> depicts household composition by age group and city of residence.  </w:t>
      </w:r>
      <w:r w:rsidR="000151AD">
        <w:rPr>
          <w:rFonts w:cstheme="minorHAnsi"/>
        </w:rPr>
        <w:t>Twenty-nine</w:t>
      </w:r>
      <w:r>
        <w:rPr>
          <w:rFonts w:cstheme="minorHAnsi"/>
        </w:rPr>
        <w:t xml:space="preserve"> (</w:t>
      </w:r>
      <w:r w:rsidR="000151AD">
        <w:rPr>
          <w:rFonts w:cstheme="minorHAnsi"/>
        </w:rPr>
        <w:t>3</w:t>
      </w:r>
      <w:r>
        <w:rPr>
          <w:rFonts w:cstheme="minorHAnsi"/>
        </w:rPr>
        <w:t>.</w:t>
      </w:r>
      <w:r w:rsidR="009663DC">
        <w:rPr>
          <w:rFonts w:cstheme="minorHAnsi"/>
        </w:rPr>
        <w:t>8</w:t>
      </w:r>
      <w:r>
        <w:rPr>
          <w:rFonts w:cstheme="minorHAnsi"/>
        </w:rPr>
        <w:t xml:space="preserve">%) of </w:t>
      </w:r>
      <w:r w:rsidR="009663DC">
        <w:rPr>
          <w:rFonts w:cstheme="minorHAnsi"/>
        </w:rPr>
        <w:t>7</w:t>
      </w:r>
      <w:r w:rsidR="000151AD">
        <w:rPr>
          <w:rFonts w:cstheme="minorHAnsi"/>
        </w:rPr>
        <w:t>69</w:t>
      </w:r>
      <w:r>
        <w:rPr>
          <w:rFonts w:cstheme="minorHAnsi"/>
        </w:rPr>
        <w:t xml:space="preserve"> survey respondents </w:t>
      </w:r>
      <w:r w:rsidR="009663DC">
        <w:rPr>
          <w:rFonts w:cstheme="minorHAnsi"/>
        </w:rPr>
        <w:t xml:space="preserve">either live alone or </w:t>
      </w:r>
      <w:r>
        <w:rPr>
          <w:rFonts w:cstheme="minorHAnsi"/>
        </w:rPr>
        <w:t>declined to share information regarding their cohabitants by age group</w:t>
      </w:r>
      <w:r w:rsidR="000151AD">
        <w:rPr>
          <w:rFonts w:cstheme="minorHAnsi"/>
        </w:rPr>
        <w:t xml:space="preserve"> and pets</w:t>
      </w:r>
      <w:r>
        <w:rPr>
          <w:rFonts w:cstheme="minorHAnsi"/>
        </w:rPr>
        <w:t xml:space="preserve">. </w:t>
      </w:r>
      <w:r w:rsidR="002B58F5">
        <w:rPr>
          <w:rFonts w:cstheme="minorHAnsi"/>
        </w:rPr>
        <w:t>F</w:t>
      </w:r>
      <w:r>
        <w:rPr>
          <w:rFonts w:cstheme="minorHAnsi"/>
        </w:rPr>
        <w:t>our</w:t>
      </w:r>
      <w:r w:rsidR="002B58F5">
        <w:rPr>
          <w:rFonts w:cstheme="minorHAnsi"/>
        </w:rPr>
        <w:t xml:space="preserve"> hundred </w:t>
      </w:r>
      <w:r w:rsidR="000151AD">
        <w:rPr>
          <w:rFonts w:cstheme="minorHAnsi"/>
        </w:rPr>
        <w:t>six</w:t>
      </w:r>
      <w:r w:rsidR="002B58F5">
        <w:rPr>
          <w:rFonts w:cstheme="minorHAnsi"/>
        </w:rPr>
        <w:t>ty-</w:t>
      </w:r>
      <w:r w:rsidR="000151AD">
        <w:rPr>
          <w:rFonts w:cstheme="minorHAnsi"/>
        </w:rPr>
        <w:t>two</w:t>
      </w:r>
      <w:r>
        <w:rPr>
          <w:rFonts w:cstheme="minorHAnsi"/>
        </w:rPr>
        <w:t xml:space="preserve"> (</w:t>
      </w:r>
      <w:r w:rsidR="002B58F5">
        <w:rPr>
          <w:rFonts w:cstheme="minorHAnsi"/>
        </w:rPr>
        <w:t>6</w:t>
      </w:r>
      <w:r w:rsidR="000151AD">
        <w:rPr>
          <w:rFonts w:cstheme="minorHAnsi"/>
        </w:rPr>
        <w:t>2</w:t>
      </w:r>
      <w:r>
        <w:rPr>
          <w:rFonts w:cstheme="minorHAnsi"/>
        </w:rPr>
        <w:t>.</w:t>
      </w:r>
      <w:r w:rsidR="000151AD">
        <w:rPr>
          <w:rFonts w:cstheme="minorHAnsi"/>
        </w:rPr>
        <w:t>4</w:t>
      </w:r>
      <w:r>
        <w:rPr>
          <w:rFonts w:cstheme="minorHAnsi"/>
        </w:rPr>
        <w:t xml:space="preserve">%) </w:t>
      </w:r>
      <w:r w:rsidR="000151AD">
        <w:rPr>
          <w:rFonts w:cstheme="minorHAnsi"/>
        </w:rPr>
        <w:t xml:space="preserve">of the 740 respondents </w:t>
      </w:r>
      <w:r>
        <w:rPr>
          <w:rFonts w:cstheme="minorHAnsi"/>
        </w:rPr>
        <w:t xml:space="preserve">who answered the questions selected just one of the four age group and single “pets” options.  </w:t>
      </w:r>
      <w:r w:rsidR="002B58F5">
        <w:rPr>
          <w:rFonts w:cstheme="minorHAnsi"/>
        </w:rPr>
        <w:t xml:space="preserve">One hundred </w:t>
      </w:r>
      <w:r w:rsidR="000151AD">
        <w:rPr>
          <w:rFonts w:cstheme="minorHAnsi"/>
        </w:rPr>
        <w:t>ninety</w:t>
      </w:r>
      <w:r>
        <w:rPr>
          <w:rFonts w:cstheme="minorHAnsi"/>
        </w:rPr>
        <w:t xml:space="preserve"> </w:t>
      </w:r>
      <w:r w:rsidR="002B58F5">
        <w:rPr>
          <w:rFonts w:cstheme="minorHAnsi"/>
        </w:rPr>
        <w:t>(2</w:t>
      </w:r>
      <w:r w:rsidR="000151AD">
        <w:rPr>
          <w:rFonts w:cstheme="minorHAnsi"/>
        </w:rPr>
        <w:t>5</w:t>
      </w:r>
      <w:r w:rsidR="002B58F5">
        <w:rPr>
          <w:rFonts w:cstheme="minorHAnsi"/>
        </w:rPr>
        <w:t>.</w:t>
      </w:r>
      <w:r w:rsidR="000151AD">
        <w:rPr>
          <w:rFonts w:cstheme="minorHAnsi"/>
        </w:rPr>
        <w:t>7</w:t>
      </w:r>
      <w:r w:rsidR="002B58F5">
        <w:rPr>
          <w:rFonts w:cstheme="minorHAnsi"/>
        </w:rPr>
        <w:t xml:space="preserve">%) </w:t>
      </w:r>
      <w:r>
        <w:rPr>
          <w:rFonts w:cstheme="minorHAnsi"/>
        </w:rPr>
        <w:t xml:space="preserve">individuals selected two options to describe their households, </w:t>
      </w:r>
      <w:r w:rsidR="000151AD">
        <w:rPr>
          <w:rFonts w:cstheme="minorHAnsi"/>
        </w:rPr>
        <w:t>76</w:t>
      </w:r>
      <w:r>
        <w:rPr>
          <w:rFonts w:cstheme="minorHAnsi"/>
        </w:rPr>
        <w:t xml:space="preserve"> (</w:t>
      </w:r>
      <w:r w:rsidR="000151AD">
        <w:rPr>
          <w:rFonts w:cstheme="minorHAnsi"/>
        </w:rPr>
        <w:t>10</w:t>
      </w:r>
      <w:r>
        <w:rPr>
          <w:rFonts w:cstheme="minorHAnsi"/>
        </w:rPr>
        <w:t>.</w:t>
      </w:r>
      <w:r w:rsidR="000151AD">
        <w:rPr>
          <w:rFonts w:cstheme="minorHAnsi"/>
        </w:rPr>
        <w:t>3</w:t>
      </w:r>
      <w:r>
        <w:rPr>
          <w:rFonts w:cstheme="minorHAnsi"/>
        </w:rPr>
        <w:t>%) chose three options</w:t>
      </w:r>
      <w:r w:rsidR="00BD2D01">
        <w:rPr>
          <w:rFonts w:cstheme="minorHAnsi"/>
        </w:rPr>
        <w:t>,</w:t>
      </w:r>
      <w:r>
        <w:rPr>
          <w:rFonts w:cstheme="minorHAnsi"/>
        </w:rPr>
        <w:t xml:space="preserve"> </w:t>
      </w:r>
      <w:r w:rsidR="002B58F5">
        <w:rPr>
          <w:rFonts w:cstheme="minorHAnsi"/>
        </w:rPr>
        <w:t>four</w:t>
      </w:r>
      <w:r>
        <w:rPr>
          <w:rFonts w:cstheme="minorHAnsi"/>
        </w:rPr>
        <w:t xml:space="preserve"> survey respondents </w:t>
      </w:r>
      <w:r w:rsidR="000151AD">
        <w:rPr>
          <w:rFonts w:cstheme="minorHAnsi"/>
        </w:rPr>
        <w:t xml:space="preserve">(1.4%) </w:t>
      </w:r>
      <w:r>
        <w:rPr>
          <w:rFonts w:cstheme="minorHAnsi"/>
        </w:rPr>
        <w:t>selected four of the five available responses</w:t>
      </w:r>
      <w:r w:rsidR="000151AD">
        <w:rPr>
          <w:rFonts w:cstheme="minorHAnsi"/>
        </w:rPr>
        <w:t>, and two (0.3%) selected all five</w:t>
      </w:r>
      <w:r>
        <w:rPr>
          <w:rFonts w:cstheme="minorHAnsi"/>
        </w:rPr>
        <w:t xml:space="preserve">  Since multiple selections were made by respondents in age-diverse households, the totals </w:t>
      </w:r>
      <w:r w:rsidR="0071137C">
        <w:rPr>
          <w:rFonts w:cstheme="minorHAnsi"/>
        </w:rPr>
        <w:t xml:space="preserve">reported in Table </w:t>
      </w:r>
      <w:r w:rsidR="00BD2D01">
        <w:rPr>
          <w:rFonts w:cstheme="minorHAnsi"/>
        </w:rPr>
        <w:t>10</w:t>
      </w:r>
      <w:r>
        <w:rPr>
          <w:rFonts w:cstheme="minorHAnsi"/>
        </w:rPr>
        <w:t xml:space="preserve"> exceed the number of survey respondents.</w:t>
      </w:r>
      <w:r w:rsidR="000151AD">
        <w:rPr>
          <w:rFonts w:cstheme="minorHAnsi"/>
        </w:rPr>
        <w:t xml:space="preserve">  </w:t>
      </w:r>
      <w:r w:rsidR="009C265A">
        <w:rPr>
          <w:rFonts w:cstheme="minorHAnsi"/>
        </w:rPr>
        <w:t>The denominator (the total number of respondents selecting one or more options) in Azusa is 244.  In Montebello, the denominator is 255, and in South Gate, it is 241.  Proportions in the rightmost “Total” column are computed based on all 740 respondents who selected one or more of the “Who do you live with?” options.</w:t>
      </w:r>
    </w:p>
    <w:p w14:paraId="1953BE96" w14:textId="77777777" w:rsidR="00CB67AE" w:rsidRDefault="00CB67AE" w:rsidP="00CB67AE">
      <w:pPr>
        <w:rPr>
          <w:rFonts w:cstheme="minorHAnsi"/>
        </w:rPr>
      </w:pPr>
    </w:p>
    <w:p w14:paraId="0AEA8AB6" w14:textId="24A583E3" w:rsidR="00CB67AE" w:rsidRPr="00CB67AE" w:rsidRDefault="00CB67AE" w:rsidP="00CB67AE">
      <w:pPr>
        <w:rPr>
          <w:rFonts w:cstheme="minorHAnsi"/>
          <w:b/>
          <w:bCs/>
        </w:rPr>
      </w:pPr>
      <w:r w:rsidRPr="00CB67AE">
        <w:rPr>
          <w:rFonts w:cstheme="minorHAnsi"/>
          <w:b/>
          <w:bCs/>
        </w:rPr>
        <w:t xml:space="preserve">Table </w:t>
      </w:r>
      <w:r w:rsidR="00DF21D2">
        <w:rPr>
          <w:rFonts w:cstheme="minorHAnsi"/>
          <w:b/>
          <w:bCs/>
        </w:rPr>
        <w:t>10</w:t>
      </w:r>
      <w:r w:rsidRPr="00CB67AE">
        <w:rPr>
          <w:rFonts w:cstheme="minorHAnsi"/>
          <w:b/>
          <w:bCs/>
        </w:rPr>
        <w:t>.</w:t>
      </w:r>
      <w:r w:rsidR="00BE772F">
        <w:rPr>
          <w:rFonts w:cstheme="minorHAnsi"/>
          <w:b/>
          <w:bCs/>
        </w:rPr>
        <w:t xml:space="preserve"> Household Composition by Age Group</w:t>
      </w:r>
      <w:r w:rsidR="00F37AFA">
        <w:rPr>
          <w:rFonts w:cstheme="minorHAnsi"/>
          <w:b/>
          <w:bCs/>
        </w:rPr>
        <w:t xml:space="preserve"> and Pets</w:t>
      </w:r>
    </w:p>
    <w:tbl>
      <w:tblPr>
        <w:tblW w:w="7105" w:type="dxa"/>
        <w:tblLook w:val="04A0" w:firstRow="1" w:lastRow="0" w:firstColumn="1" w:lastColumn="0" w:noHBand="0" w:noVBand="1"/>
      </w:tblPr>
      <w:tblGrid>
        <w:gridCol w:w="1705"/>
        <w:gridCol w:w="1360"/>
        <w:gridCol w:w="1540"/>
        <w:gridCol w:w="1540"/>
        <w:gridCol w:w="960"/>
      </w:tblGrid>
      <w:tr w:rsidR="00CB67AE" w:rsidRPr="00522946" w14:paraId="7277D46C" w14:textId="77777777" w:rsidTr="00FA7842">
        <w:trPr>
          <w:trHeight w:val="288"/>
        </w:trPr>
        <w:tc>
          <w:tcPr>
            <w:tcW w:w="170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D8245C" w14:textId="65059D8F" w:rsidR="00CB67AE" w:rsidRPr="00522946" w:rsidRDefault="00CB67AE" w:rsidP="00AF2CC8">
            <w:pPr>
              <w:rPr>
                <w:rFonts w:ascii="Calibri" w:eastAsia="Times New Roman" w:hAnsi="Calibri" w:cs="Times New Roman"/>
                <w:b/>
                <w:bCs/>
                <w:color w:val="264A60"/>
              </w:rPr>
            </w:pPr>
            <w:r>
              <w:rPr>
                <w:rFonts w:cstheme="minorHAnsi"/>
                <w:b/>
                <w:bCs/>
              </w:rPr>
              <w:t>Household Composition by Age Group</w:t>
            </w:r>
            <w:r w:rsidR="00AF2CC8">
              <w:rPr>
                <w:rFonts w:cstheme="minorHAnsi"/>
                <w:b/>
                <w:bCs/>
              </w:rPr>
              <w:t>/ Pets</w:t>
            </w:r>
          </w:p>
        </w:tc>
        <w:tc>
          <w:tcPr>
            <w:tcW w:w="540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8F7B8C3" w14:textId="77777777" w:rsidR="00CB67AE" w:rsidRPr="000E58BF" w:rsidRDefault="00CB67AE" w:rsidP="00FA7842">
            <w:pPr>
              <w:jc w:val="center"/>
              <w:rPr>
                <w:rFonts w:cstheme="minorHAnsi"/>
                <w:b/>
                <w:bCs/>
              </w:rPr>
            </w:pPr>
            <w:r w:rsidRPr="000E58BF">
              <w:rPr>
                <w:rFonts w:cstheme="minorHAnsi"/>
                <w:b/>
                <w:bCs/>
              </w:rPr>
              <w:t>City of Residence</w:t>
            </w:r>
          </w:p>
        </w:tc>
      </w:tr>
      <w:tr w:rsidR="00CB67AE" w:rsidRPr="00522946" w14:paraId="1B768CF0" w14:textId="77777777" w:rsidTr="00FA7842">
        <w:trPr>
          <w:trHeight w:val="312"/>
        </w:trPr>
        <w:tc>
          <w:tcPr>
            <w:tcW w:w="1705"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1D2D4A" w14:textId="77777777" w:rsidR="00CB67AE" w:rsidRPr="00522946" w:rsidRDefault="00CB67AE" w:rsidP="00FA7842">
            <w:pPr>
              <w:rPr>
                <w:rFonts w:ascii="Calibri" w:eastAsia="Times New Roman" w:hAnsi="Calibri" w:cs="Times New Roman"/>
                <w:b/>
                <w:bCs/>
                <w:color w:val="264A60"/>
              </w:rPr>
            </w:pPr>
          </w:p>
        </w:tc>
        <w:tc>
          <w:tcPr>
            <w:tcW w:w="13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C5F6C0A" w14:textId="77777777" w:rsidR="00CB67AE" w:rsidRPr="000E58BF" w:rsidRDefault="00CB67AE" w:rsidP="00FA7842">
            <w:pPr>
              <w:rPr>
                <w:rFonts w:cstheme="minorHAnsi"/>
                <w:b/>
                <w:bCs/>
              </w:rPr>
            </w:pPr>
            <w:r w:rsidRPr="000E58BF">
              <w:rPr>
                <w:rFonts w:cstheme="minorHAnsi"/>
                <w:b/>
                <w:bCs/>
              </w:rPr>
              <w:t>Azusa</w:t>
            </w:r>
          </w:p>
        </w:tc>
        <w:tc>
          <w:tcPr>
            <w:tcW w:w="1540" w:type="dxa"/>
            <w:tcBorders>
              <w:top w:val="nil"/>
              <w:left w:val="nil"/>
              <w:bottom w:val="single" w:sz="4" w:space="0" w:color="auto"/>
              <w:right w:val="single" w:sz="4" w:space="0" w:color="auto"/>
            </w:tcBorders>
            <w:shd w:val="clear" w:color="auto" w:fill="D9E2F3" w:themeFill="accent1" w:themeFillTint="33"/>
            <w:vAlign w:val="bottom"/>
            <w:hideMark/>
          </w:tcPr>
          <w:p w14:paraId="03C094BA" w14:textId="77777777" w:rsidR="00CB67AE" w:rsidRPr="000E58BF" w:rsidRDefault="00CB67AE" w:rsidP="00FA7842">
            <w:pPr>
              <w:rPr>
                <w:rFonts w:cstheme="minorHAnsi"/>
                <w:b/>
                <w:bCs/>
              </w:rPr>
            </w:pPr>
            <w:r w:rsidRPr="000E58BF">
              <w:rPr>
                <w:rFonts w:cstheme="minorHAnsi"/>
                <w:b/>
                <w:bCs/>
              </w:rPr>
              <w:t>Montebello</w:t>
            </w:r>
          </w:p>
        </w:tc>
        <w:tc>
          <w:tcPr>
            <w:tcW w:w="1540" w:type="dxa"/>
            <w:tcBorders>
              <w:top w:val="nil"/>
              <w:left w:val="nil"/>
              <w:bottom w:val="single" w:sz="4" w:space="0" w:color="auto"/>
              <w:right w:val="single" w:sz="4" w:space="0" w:color="auto"/>
            </w:tcBorders>
            <w:shd w:val="clear" w:color="auto" w:fill="D9E2F3" w:themeFill="accent1" w:themeFillTint="33"/>
            <w:vAlign w:val="bottom"/>
            <w:hideMark/>
          </w:tcPr>
          <w:p w14:paraId="0E1655ED" w14:textId="77777777" w:rsidR="00CB67AE" w:rsidRPr="000E58BF" w:rsidRDefault="00CB67AE" w:rsidP="00FA7842">
            <w:pPr>
              <w:rPr>
                <w:rFonts w:cstheme="minorHAnsi"/>
                <w:b/>
                <w:bCs/>
              </w:rPr>
            </w:pPr>
            <w:r w:rsidRPr="000E58BF">
              <w:rPr>
                <w:rFonts w:cstheme="minorHAnsi"/>
                <w:b/>
                <w:bCs/>
              </w:rPr>
              <w:t xml:space="preserve"> South Gate</w:t>
            </w:r>
          </w:p>
        </w:tc>
        <w:tc>
          <w:tcPr>
            <w:tcW w:w="960" w:type="dxa"/>
            <w:tcBorders>
              <w:top w:val="nil"/>
              <w:left w:val="nil"/>
              <w:bottom w:val="single" w:sz="4" w:space="0" w:color="auto"/>
              <w:right w:val="single" w:sz="4" w:space="0" w:color="auto"/>
            </w:tcBorders>
            <w:shd w:val="clear" w:color="auto" w:fill="D9E2F3" w:themeFill="accent1" w:themeFillTint="33"/>
            <w:vAlign w:val="bottom"/>
            <w:hideMark/>
          </w:tcPr>
          <w:p w14:paraId="09EB1AFA" w14:textId="77777777" w:rsidR="00CB67AE" w:rsidRPr="000E58BF" w:rsidRDefault="00CB67AE" w:rsidP="00FA7842">
            <w:pPr>
              <w:jc w:val="right"/>
              <w:rPr>
                <w:rFonts w:cstheme="minorHAnsi"/>
                <w:b/>
                <w:bCs/>
              </w:rPr>
            </w:pPr>
            <w:r w:rsidRPr="000E58BF">
              <w:rPr>
                <w:rFonts w:cstheme="minorHAnsi"/>
                <w:b/>
                <w:bCs/>
              </w:rPr>
              <w:t>Total</w:t>
            </w:r>
          </w:p>
        </w:tc>
      </w:tr>
      <w:tr w:rsidR="00CB67AE" w:rsidRPr="00522946" w14:paraId="61F08D82" w14:textId="77777777" w:rsidTr="00FA7842">
        <w:trPr>
          <w:trHeight w:val="624"/>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2E099BCB" w14:textId="77777777" w:rsidR="00CB67AE" w:rsidRPr="000E58BF" w:rsidRDefault="00CB67AE" w:rsidP="00FA7842">
            <w:pPr>
              <w:jc w:val="center"/>
              <w:rPr>
                <w:rFonts w:cstheme="minorHAnsi"/>
                <w:b/>
                <w:bCs/>
              </w:rPr>
            </w:pPr>
            <w:r>
              <w:rPr>
                <w:rFonts w:cstheme="minorHAnsi"/>
                <w:b/>
                <w:bCs/>
              </w:rPr>
              <w:t>Other Adults 18 to 64</w:t>
            </w:r>
          </w:p>
        </w:tc>
        <w:tc>
          <w:tcPr>
            <w:tcW w:w="1360" w:type="dxa"/>
            <w:tcBorders>
              <w:top w:val="nil"/>
              <w:left w:val="single" w:sz="4" w:space="0" w:color="auto"/>
              <w:bottom w:val="single" w:sz="4" w:space="0" w:color="auto"/>
              <w:right w:val="single" w:sz="4" w:space="0" w:color="auto"/>
            </w:tcBorders>
            <w:shd w:val="clear" w:color="auto" w:fill="auto"/>
            <w:noWrap/>
            <w:hideMark/>
          </w:tcPr>
          <w:p w14:paraId="41AA94F6" w14:textId="20568B00" w:rsidR="00CB67AE" w:rsidRPr="000E58BF" w:rsidRDefault="00CB67AE" w:rsidP="00FA7842">
            <w:pPr>
              <w:jc w:val="center"/>
              <w:rPr>
                <w:rFonts w:cstheme="minorHAnsi"/>
                <w:bCs/>
              </w:rPr>
            </w:pPr>
            <w:r w:rsidRPr="000E58BF">
              <w:rPr>
                <w:rFonts w:cstheme="minorHAnsi"/>
                <w:bCs/>
              </w:rPr>
              <w:t>1</w:t>
            </w:r>
            <w:r w:rsidR="00AF2CC8">
              <w:rPr>
                <w:rFonts w:cstheme="minorHAnsi"/>
                <w:bCs/>
              </w:rPr>
              <w:t>98</w:t>
            </w:r>
          </w:p>
          <w:p w14:paraId="48216F84" w14:textId="72CD9276" w:rsidR="00CB67AE" w:rsidRPr="000E58BF" w:rsidRDefault="008777E5" w:rsidP="00FA7842">
            <w:pPr>
              <w:jc w:val="center"/>
              <w:rPr>
                <w:rFonts w:cstheme="minorHAnsi"/>
                <w:bCs/>
              </w:rPr>
            </w:pPr>
            <w:r>
              <w:rPr>
                <w:rFonts w:cstheme="minorHAnsi"/>
                <w:bCs/>
              </w:rPr>
              <w:t>8</w:t>
            </w:r>
            <w:r w:rsidR="00AA7E42">
              <w:rPr>
                <w:rFonts w:cstheme="minorHAnsi"/>
                <w:bCs/>
              </w:rPr>
              <w:t>1</w:t>
            </w:r>
            <w:r w:rsidR="00CB67AE">
              <w:rPr>
                <w:rFonts w:cstheme="minorHAnsi"/>
                <w:bCs/>
              </w:rPr>
              <w:t>.</w:t>
            </w:r>
            <w:r w:rsidR="00AA7E42">
              <w:rPr>
                <w:rFonts w:cstheme="minorHAnsi"/>
                <w:bCs/>
              </w:rPr>
              <w:t>1</w:t>
            </w:r>
            <w:r w:rsidR="00CB67AE" w:rsidRPr="000E58BF">
              <w:rPr>
                <w:rFonts w:cstheme="minorHAnsi"/>
                <w:bCs/>
              </w:rPr>
              <w:t>%</w:t>
            </w:r>
          </w:p>
        </w:tc>
        <w:tc>
          <w:tcPr>
            <w:tcW w:w="1540" w:type="dxa"/>
            <w:tcBorders>
              <w:top w:val="nil"/>
              <w:left w:val="nil"/>
              <w:bottom w:val="single" w:sz="4" w:space="0" w:color="auto"/>
              <w:right w:val="single" w:sz="4" w:space="0" w:color="auto"/>
            </w:tcBorders>
            <w:shd w:val="clear" w:color="auto" w:fill="auto"/>
            <w:noWrap/>
            <w:hideMark/>
          </w:tcPr>
          <w:p w14:paraId="45C0061A" w14:textId="2871904E" w:rsidR="00CB67AE" w:rsidRPr="000E58BF" w:rsidRDefault="00CB67AE" w:rsidP="00FA7842">
            <w:pPr>
              <w:jc w:val="center"/>
              <w:rPr>
                <w:rFonts w:cstheme="minorHAnsi"/>
                <w:bCs/>
              </w:rPr>
            </w:pPr>
            <w:r>
              <w:rPr>
                <w:rFonts w:cstheme="minorHAnsi"/>
                <w:bCs/>
              </w:rPr>
              <w:t>1</w:t>
            </w:r>
            <w:r w:rsidR="008777E5">
              <w:rPr>
                <w:rFonts w:cstheme="minorHAnsi"/>
                <w:bCs/>
              </w:rPr>
              <w:t>26</w:t>
            </w:r>
          </w:p>
          <w:p w14:paraId="72B6E38A" w14:textId="40D4F3C7" w:rsidR="00CB67AE" w:rsidRPr="000E58BF" w:rsidRDefault="00AA7E42" w:rsidP="00FA7842">
            <w:pPr>
              <w:jc w:val="center"/>
              <w:rPr>
                <w:rFonts w:cstheme="minorHAnsi"/>
                <w:bCs/>
              </w:rPr>
            </w:pPr>
            <w:r>
              <w:rPr>
                <w:rFonts w:cstheme="minorHAnsi"/>
                <w:bCs/>
              </w:rPr>
              <w:t>49</w:t>
            </w:r>
            <w:r w:rsidR="00CB67AE" w:rsidRPr="000E58BF">
              <w:rPr>
                <w:rFonts w:cstheme="minorHAnsi"/>
                <w:bCs/>
              </w:rPr>
              <w:t>.</w:t>
            </w:r>
            <w:r>
              <w:rPr>
                <w:rFonts w:cstheme="minorHAnsi"/>
                <w:bCs/>
              </w:rPr>
              <w:t>4</w:t>
            </w:r>
            <w:r w:rsidR="00CB67AE" w:rsidRPr="000E58BF">
              <w:rPr>
                <w:rFonts w:cstheme="minorHAnsi"/>
                <w:bCs/>
              </w:rPr>
              <w:t>%</w:t>
            </w:r>
          </w:p>
        </w:tc>
        <w:tc>
          <w:tcPr>
            <w:tcW w:w="1540" w:type="dxa"/>
            <w:tcBorders>
              <w:top w:val="nil"/>
              <w:left w:val="nil"/>
              <w:bottom w:val="single" w:sz="4" w:space="0" w:color="auto"/>
              <w:right w:val="single" w:sz="4" w:space="0" w:color="auto"/>
            </w:tcBorders>
            <w:shd w:val="clear" w:color="auto" w:fill="auto"/>
            <w:noWrap/>
            <w:hideMark/>
          </w:tcPr>
          <w:p w14:paraId="6D442C00" w14:textId="6D2C2827" w:rsidR="00CB67AE" w:rsidRPr="000E58BF" w:rsidRDefault="008777E5" w:rsidP="00FA7842">
            <w:pPr>
              <w:jc w:val="center"/>
              <w:rPr>
                <w:rFonts w:cstheme="minorHAnsi"/>
                <w:bCs/>
              </w:rPr>
            </w:pPr>
            <w:r>
              <w:rPr>
                <w:rFonts w:cstheme="minorHAnsi"/>
                <w:bCs/>
              </w:rPr>
              <w:t>1</w:t>
            </w:r>
            <w:r w:rsidR="00AA7E42">
              <w:rPr>
                <w:rFonts w:cstheme="minorHAnsi"/>
                <w:bCs/>
              </w:rPr>
              <w:t>80</w:t>
            </w:r>
          </w:p>
          <w:p w14:paraId="6B58FA67" w14:textId="02600D10" w:rsidR="00CB67AE" w:rsidRPr="000E58BF" w:rsidRDefault="008777E5" w:rsidP="00FA7842">
            <w:pPr>
              <w:jc w:val="center"/>
              <w:rPr>
                <w:rFonts w:cstheme="minorHAnsi"/>
                <w:bCs/>
              </w:rPr>
            </w:pPr>
            <w:r>
              <w:rPr>
                <w:rFonts w:cstheme="minorHAnsi"/>
                <w:bCs/>
              </w:rPr>
              <w:t>7</w:t>
            </w:r>
            <w:r w:rsidR="00AA7E42">
              <w:rPr>
                <w:rFonts w:cstheme="minorHAnsi"/>
                <w:bCs/>
              </w:rPr>
              <w:t>4</w:t>
            </w:r>
            <w:r w:rsidR="00CB67AE" w:rsidRPr="000E58BF">
              <w:rPr>
                <w:rFonts w:cstheme="minorHAnsi"/>
                <w:bCs/>
              </w:rPr>
              <w:t>.</w:t>
            </w:r>
            <w:r w:rsidR="00AA7E42">
              <w:rPr>
                <w:rFonts w:cstheme="minorHAnsi"/>
                <w:bCs/>
              </w:rPr>
              <w:t>5</w:t>
            </w:r>
            <w:r w:rsidR="00CB67AE" w:rsidRPr="000E58BF">
              <w:rPr>
                <w:rFonts w:cstheme="minorHAnsi"/>
                <w:bCs/>
              </w:rPr>
              <w:t>%</w:t>
            </w:r>
          </w:p>
        </w:tc>
        <w:tc>
          <w:tcPr>
            <w:tcW w:w="960" w:type="dxa"/>
            <w:tcBorders>
              <w:top w:val="nil"/>
              <w:left w:val="nil"/>
              <w:bottom w:val="single" w:sz="4" w:space="0" w:color="auto"/>
              <w:right w:val="single" w:sz="4" w:space="0" w:color="auto"/>
            </w:tcBorders>
            <w:shd w:val="clear" w:color="auto" w:fill="auto"/>
            <w:noWrap/>
            <w:hideMark/>
          </w:tcPr>
          <w:p w14:paraId="4F8B2BBE" w14:textId="0AA805C6" w:rsidR="00CB67AE" w:rsidRPr="000E58BF" w:rsidRDefault="000151AD" w:rsidP="00FA7842">
            <w:pPr>
              <w:jc w:val="right"/>
              <w:rPr>
                <w:rFonts w:cstheme="minorHAnsi"/>
                <w:bCs/>
              </w:rPr>
            </w:pPr>
            <w:r>
              <w:rPr>
                <w:rFonts w:cstheme="minorHAnsi"/>
                <w:bCs/>
              </w:rPr>
              <w:t>504</w:t>
            </w:r>
          </w:p>
          <w:p w14:paraId="2919E846" w14:textId="1ED86231" w:rsidR="00CB67AE" w:rsidRPr="000E58BF" w:rsidRDefault="003F723E" w:rsidP="00FA7842">
            <w:pPr>
              <w:jc w:val="right"/>
              <w:rPr>
                <w:rFonts w:cstheme="minorHAnsi"/>
                <w:bCs/>
              </w:rPr>
            </w:pPr>
            <w:r>
              <w:rPr>
                <w:rFonts w:cstheme="minorHAnsi"/>
                <w:bCs/>
              </w:rPr>
              <w:t>68</w:t>
            </w:r>
            <w:r w:rsidR="00CB67AE" w:rsidRPr="000E58BF">
              <w:rPr>
                <w:rFonts w:cstheme="minorHAnsi"/>
                <w:bCs/>
              </w:rPr>
              <w:t>.</w:t>
            </w:r>
            <w:r>
              <w:rPr>
                <w:rFonts w:cstheme="minorHAnsi"/>
                <w:bCs/>
              </w:rPr>
              <w:t>1</w:t>
            </w:r>
            <w:r w:rsidR="00CB67AE" w:rsidRPr="000E58BF">
              <w:rPr>
                <w:rFonts w:cstheme="minorHAnsi"/>
                <w:bCs/>
              </w:rPr>
              <w:t>%</w:t>
            </w:r>
          </w:p>
        </w:tc>
      </w:tr>
      <w:tr w:rsidR="00CB67AE" w:rsidRPr="00522946" w14:paraId="759930ED" w14:textId="77777777" w:rsidTr="00FA7842">
        <w:trPr>
          <w:trHeight w:val="620"/>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6471AA63" w14:textId="77777777" w:rsidR="00CB67AE" w:rsidRPr="000E58BF" w:rsidRDefault="00CB67AE" w:rsidP="00FA7842">
            <w:pPr>
              <w:jc w:val="center"/>
              <w:rPr>
                <w:rFonts w:cstheme="minorHAnsi"/>
                <w:b/>
                <w:bCs/>
              </w:rPr>
            </w:pPr>
            <w:r>
              <w:rPr>
                <w:rFonts w:cstheme="minorHAnsi"/>
                <w:b/>
                <w:bCs/>
              </w:rPr>
              <w:t>Children 0 to 7 years of age</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77A282F6" w14:textId="0F4926E2" w:rsidR="00CB67AE" w:rsidRPr="000E58BF" w:rsidRDefault="00AF2CC8" w:rsidP="00FA7842">
            <w:pPr>
              <w:jc w:val="center"/>
              <w:rPr>
                <w:rFonts w:cstheme="minorHAnsi"/>
                <w:bCs/>
              </w:rPr>
            </w:pPr>
            <w:r>
              <w:rPr>
                <w:rFonts w:cstheme="minorHAnsi"/>
                <w:bCs/>
              </w:rPr>
              <w:t>60</w:t>
            </w:r>
          </w:p>
          <w:p w14:paraId="3086FFE5" w14:textId="5BA1AA18" w:rsidR="00CB67AE" w:rsidRPr="000E58BF" w:rsidRDefault="008777E5" w:rsidP="00FA7842">
            <w:pPr>
              <w:jc w:val="center"/>
              <w:rPr>
                <w:rFonts w:cstheme="minorHAnsi"/>
                <w:bCs/>
              </w:rPr>
            </w:pPr>
            <w:r>
              <w:rPr>
                <w:rFonts w:cstheme="minorHAnsi"/>
                <w:bCs/>
              </w:rPr>
              <w:t>2</w:t>
            </w:r>
            <w:r w:rsidR="00AA7E42">
              <w:rPr>
                <w:rFonts w:cstheme="minorHAnsi"/>
                <w:bCs/>
              </w:rPr>
              <w:t>4</w:t>
            </w:r>
            <w:r w:rsidR="00CB67AE" w:rsidRPr="000E58BF">
              <w:rPr>
                <w:rFonts w:cstheme="minorHAnsi"/>
                <w:bCs/>
              </w:rPr>
              <w:t>.</w:t>
            </w:r>
            <w:r w:rsidR="00AA7E42">
              <w:rPr>
                <w:rFonts w:cstheme="minorHAnsi"/>
                <w:bCs/>
              </w:rPr>
              <w:t>6</w:t>
            </w:r>
            <w:r w:rsidR="00CB67AE"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4613B6A7" w14:textId="120C7579" w:rsidR="00CB67AE" w:rsidRPr="000E58BF" w:rsidRDefault="00CB67AE" w:rsidP="00FA7842">
            <w:pPr>
              <w:jc w:val="center"/>
              <w:rPr>
                <w:rFonts w:cstheme="minorHAnsi"/>
                <w:bCs/>
              </w:rPr>
            </w:pPr>
            <w:r>
              <w:rPr>
                <w:rFonts w:cstheme="minorHAnsi"/>
                <w:bCs/>
              </w:rPr>
              <w:t>3</w:t>
            </w:r>
            <w:r w:rsidR="008777E5">
              <w:rPr>
                <w:rFonts w:cstheme="minorHAnsi"/>
                <w:bCs/>
              </w:rPr>
              <w:t>4</w:t>
            </w:r>
          </w:p>
          <w:p w14:paraId="7D5302ED" w14:textId="467194FF" w:rsidR="00CB67AE" w:rsidRPr="000E58BF" w:rsidRDefault="00CB67AE" w:rsidP="00FA7842">
            <w:pPr>
              <w:jc w:val="center"/>
              <w:rPr>
                <w:rFonts w:cstheme="minorHAnsi"/>
                <w:bCs/>
              </w:rPr>
            </w:pPr>
            <w:r>
              <w:rPr>
                <w:rFonts w:cstheme="minorHAnsi"/>
                <w:bCs/>
              </w:rPr>
              <w:t>1</w:t>
            </w:r>
            <w:r w:rsidR="00AA7E42">
              <w:rPr>
                <w:rFonts w:cstheme="minorHAnsi"/>
                <w:bCs/>
              </w:rPr>
              <w:t>3</w:t>
            </w:r>
            <w:r w:rsidR="008777E5">
              <w:rPr>
                <w:rFonts w:cstheme="minorHAnsi"/>
                <w:bCs/>
              </w:rPr>
              <w:t>.</w:t>
            </w:r>
            <w:r w:rsidR="00AA7E42">
              <w:rPr>
                <w:rFonts w:cstheme="minorHAnsi"/>
                <w:bCs/>
              </w:rPr>
              <w:t>3</w:t>
            </w:r>
            <w:r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74A42B44" w14:textId="5F15D520" w:rsidR="00CB67AE" w:rsidRPr="000E58BF" w:rsidRDefault="00AA7E42" w:rsidP="00FA7842">
            <w:pPr>
              <w:jc w:val="center"/>
              <w:rPr>
                <w:rFonts w:cstheme="minorHAnsi"/>
                <w:bCs/>
              </w:rPr>
            </w:pPr>
            <w:r>
              <w:rPr>
                <w:rFonts w:cstheme="minorHAnsi"/>
                <w:bCs/>
              </w:rPr>
              <w:t>51</w:t>
            </w:r>
          </w:p>
          <w:p w14:paraId="591CC291" w14:textId="0F91B5AB" w:rsidR="00CB67AE" w:rsidRPr="000E58BF" w:rsidRDefault="008777E5" w:rsidP="00FA7842">
            <w:pPr>
              <w:jc w:val="center"/>
              <w:rPr>
                <w:rFonts w:cstheme="minorHAnsi"/>
                <w:bCs/>
              </w:rPr>
            </w:pPr>
            <w:r>
              <w:rPr>
                <w:rFonts w:cstheme="minorHAnsi"/>
                <w:bCs/>
              </w:rPr>
              <w:t>21</w:t>
            </w:r>
            <w:r w:rsidR="00CB67AE" w:rsidRPr="000E58BF">
              <w:rPr>
                <w:rFonts w:cstheme="minorHAnsi"/>
                <w:bCs/>
              </w:rPr>
              <w:t>.</w:t>
            </w:r>
            <w:r w:rsidR="003F723E">
              <w:rPr>
                <w:rFonts w:cstheme="minorHAnsi"/>
                <w:bCs/>
              </w:rPr>
              <w:t>1</w:t>
            </w:r>
            <w:r w:rsidR="00CB67AE" w:rsidRPr="000E58BF">
              <w:rPr>
                <w:rFonts w:cstheme="minorHAnsi"/>
                <w:bCs/>
              </w:rPr>
              <w:t>%</w:t>
            </w:r>
          </w:p>
        </w:tc>
        <w:tc>
          <w:tcPr>
            <w:tcW w:w="960" w:type="dxa"/>
            <w:tcBorders>
              <w:top w:val="single" w:sz="4" w:space="0" w:color="auto"/>
              <w:left w:val="nil"/>
              <w:bottom w:val="single" w:sz="4" w:space="0" w:color="auto"/>
              <w:right w:val="single" w:sz="4" w:space="0" w:color="auto"/>
            </w:tcBorders>
            <w:shd w:val="clear" w:color="auto" w:fill="auto"/>
            <w:noWrap/>
            <w:hideMark/>
          </w:tcPr>
          <w:p w14:paraId="3F61200C" w14:textId="66AC7476" w:rsidR="00CB67AE" w:rsidRPr="000E58BF" w:rsidRDefault="009663DC" w:rsidP="00FA7842">
            <w:pPr>
              <w:jc w:val="right"/>
              <w:rPr>
                <w:rFonts w:cstheme="minorHAnsi"/>
                <w:bCs/>
              </w:rPr>
            </w:pPr>
            <w:r>
              <w:rPr>
                <w:rFonts w:cstheme="minorHAnsi"/>
                <w:bCs/>
              </w:rPr>
              <w:t>1</w:t>
            </w:r>
            <w:r w:rsidR="003F723E">
              <w:rPr>
                <w:rFonts w:cstheme="minorHAnsi"/>
                <w:bCs/>
              </w:rPr>
              <w:t>4</w:t>
            </w:r>
            <w:r w:rsidR="000151AD">
              <w:rPr>
                <w:rFonts w:cstheme="minorHAnsi"/>
                <w:bCs/>
              </w:rPr>
              <w:t>5</w:t>
            </w:r>
          </w:p>
          <w:p w14:paraId="0C17515E" w14:textId="6A799D75" w:rsidR="00CB67AE" w:rsidRPr="000E58BF" w:rsidRDefault="00CB67AE" w:rsidP="00FA7842">
            <w:pPr>
              <w:jc w:val="right"/>
              <w:rPr>
                <w:rFonts w:cstheme="minorHAnsi"/>
                <w:bCs/>
              </w:rPr>
            </w:pPr>
            <w:r>
              <w:rPr>
                <w:rFonts w:cstheme="minorHAnsi"/>
                <w:bCs/>
              </w:rPr>
              <w:t>1</w:t>
            </w:r>
            <w:r w:rsidR="003F723E">
              <w:rPr>
                <w:rFonts w:cstheme="minorHAnsi"/>
                <w:bCs/>
              </w:rPr>
              <w:t>9</w:t>
            </w:r>
            <w:r w:rsidRPr="000E58BF">
              <w:rPr>
                <w:rFonts w:cstheme="minorHAnsi"/>
                <w:bCs/>
              </w:rPr>
              <w:t>.</w:t>
            </w:r>
            <w:r w:rsidR="000151AD">
              <w:rPr>
                <w:rFonts w:cstheme="minorHAnsi"/>
                <w:bCs/>
              </w:rPr>
              <w:t>6</w:t>
            </w:r>
            <w:r w:rsidRPr="000E58BF">
              <w:rPr>
                <w:rFonts w:cstheme="minorHAnsi"/>
                <w:bCs/>
              </w:rPr>
              <w:t>%</w:t>
            </w:r>
          </w:p>
        </w:tc>
      </w:tr>
      <w:tr w:rsidR="00CB67AE" w:rsidRPr="00522946" w14:paraId="59F971E6" w14:textId="77777777" w:rsidTr="00FA7842">
        <w:trPr>
          <w:trHeight w:val="624"/>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10F6F3A1" w14:textId="77777777" w:rsidR="00CB67AE" w:rsidRPr="000E58BF" w:rsidRDefault="00CB67AE" w:rsidP="00FA7842">
            <w:pPr>
              <w:jc w:val="center"/>
              <w:rPr>
                <w:rFonts w:cstheme="minorHAnsi"/>
                <w:b/>
                <w:bCs/>
              </w:rPr>
            </w:pPr>
            <w:r>
              <w:rPr>
                <w:rFonts w:cstheme="minorHAnsi"/>
                <w:b/>
                <w:bCs/>
              </w:rPr>
              <w:t>Children 8 to 17</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6CED20F5" w14:textId="2BBB176D" w:rsidR="00CB67AE" w:rsidRPr="000E58BF" w:rsidRDefault="00AF2CC8" w:rsidP="00FA7842">
            <w:pPr>
              <w:jc w:val="center"/>
              <w:rPr>
                <w:rFonts w:cstheme="minorHAnsi"/>
                <w:bCs/>
              </w:rPr>
            </w:pPr>
            <w:r w:rsidRPr="000151AD">
              <w:rPr>
                <w:rFonts w:cstheme="minorHAnsi"/>
                <w:bCs/>
              </w:rPr>
              <w:t>73</w:t>
            </w:r>
          </w:p>
          <w:p w14:paraId="60163D0E" w14:textId="0551A232" w:rsidR="00CB67AE" w:rsidRPr="000E58BF" w:rsidRDefault="00CB67AE" w:rsidP="00FA7842">
            <w:pPr>
              <w:jc w:val="center"/>
              <w:rPr>
                <w:rFonts w:cstheme="minorHAnsi"/>
                <w:bCs/>
              </w:rPr>
            </w:pPr>
            <w:r>
              <w:rPr>
                <w:rFonts w:cstheme="minorHAnsi"/>
                <w:bCs/>
              </w:rPr>
              <w:t>2</w:t>
            </w:r>
            <w:r w:rsidR="00AA7E42">
              <w:rPr>
                <w:rFonts w:cstheme="minorHAnsi"/>
                <w:bCs/>
              </w:rPr>
              <w:t>9</w:t>
            </w:r>
            <w:r w:rsidRPr="000E58BF">
              <w:rPr>
                <w:rFonts w:cstheme="minorHAnsi"/>
                <w:bCs/>
              </w:rPr>
              <w:t>.</w:t>
            </w:r>
            <w:r w:rsidR="00AA7E42">
              <w:rPr>
                <w:rFonts w:cstheme="minorHAnsi"/>
                <w:bCs/>
              </w:rPr>
              <w:t>9</w:t>
            </w:r>
            <w:r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50312B36" w14:textId="2A61929C" w:rsidR="00CB67AE" w:rsidRPr="000E58BF" w:rsidRDefault="008777E5" w:rsidP="00FA7842">
            <w:pPr>
              <w:jc w:val="center"/>
              <w:rPr>
                <w:rFonts w:cstheme="minorHAnsi"/>
                <w:bCs/>
              </w:rPr>
            </w:pPr>
            <w:r>
              <w:rPr>
                <w:rFonts w:cstheme="minorHAnsi"/>
                <w:bCs/>
              </w:rPr>
              <w:t>6</w:t>
            </w:r>
            <w:r w:rsidR="00CB67AE">
              <w:rPr>
                <w:rFonts w:cstheme="minorHAnsi"/>
                <w:bCs/>
              </w:rPr>
              <w:t>3</w:t>
            </w:r>
          </w:p>
          <w:p w14:paraId="09538A64" w14:textId="43740981" w:rsidR="00CB67AE" w:rsidRPr="000E58BF" w:rsidRDefault="00CB67AE" w:rsidP="00FA7842">
            <w:pPr>
              <w:jc w:val="center"/>
              <w:rPr>
                <w:rFonts w:cstheme="minorHAnsi"/>
                <w:bCs/>
              </w:rPr>
            </w:pPr>
            <w:r>
              <w:rPr>
                <w:rFonts w:cstheme="minorHAnsi"/>
                <w:bCs/>
              </w:rPr>
              <w:t>2</w:t>
            </w:r>
            <w:r w:rsidR="00AA7E42">
              <w:rPr>
                <w:rFonts w:cstheme="minorHAnsi"/>
                <w:bCs/>
              </w:rPr>
              <w:t>3</w:t>
            </w:r>
            <w:r w:rsidRPr="000E58BF">
              <w:rPr>
                <w:rFonts w:cstheme="minorHAnsi"/>
                <w:bCs/>
              </w:rPr>
              <w:t>.</w:t>
            </w:r>
            <w:r w:rsidR="00AA7E42">
              <w:rPr>
                <w:rFonts w:cstheme="minorHAnsi"/>
                <w:bCs/>
              </w:rPr>
              <w:t>7</w:t>
            </w:r>
            <w:r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64F0D4A6" w14:textId="77867E45" w:rsidR="00CB67AE" w:rsidRPr="000E58BF" w:rsidRDefault="003F723E" w:rsidP="00FA7842">
            <w:pPr>
              <w:jc w:val="center"/>
              <w:rPr>
                <w:rFonts w:cstheme="minorHAnsi"/>
                <w:bCs/>
              </w:rPr>
            </w:pPr>
            <w:r>
              <w:rPr>
                <w:rFonts w:cstheme="minorHAnsi"/>
                <w:bCs/>
              </w:rPr>
              <w:t>91</w:t>
            </w:r>
          </w:p>
          <w:p w14:paraId="061AD899" w14:textId="7C18DDB3" w:rsidR="00CB67AE" w:rsidRPr="000E58BF" w:rsidRDefault="008777E5" w:rsidP="00FA7842">
            <w:pPr>
              <w:jc w:val="center"/>
              <w:rPr>
                <w:rFonts w:cstheme="minorHAnsi"/>
                <w:bCs/>
              </w:rPr>
            </w:pPr>
            <w:r>
              <w:rPr>
                <w:rFonts w:cstheme="minorHAnsi"/>
                <w:bCs/>
              </w:rPr>
              <w:t>3</w:t>
            </w:r>
            <w:r w:rsidR="003F723E">
              <w:rPr>
                <w:rFonts w:cstheme="minorHAnsi"/>
                <w:bCs/>
              </w:rPr>
              <w:t>7</w:t>
            </w:r>
            <w:r w:rsidR="00CB67AE" w:rsidRPr="000E58BF">
              <w:rPr>
                <w:rFonts w:cstheme="minorHAnsi"/>
                <w:bCs/>
              </w:rPr>
              <w:t>.</w:t>
            </w:r>
            <w:r w:rsidR="003F723E">
              <w:rPr>
                <w:rFonts w:cstheme="minorHAnsi"/>
                <w:bCs/>
              </w:rPr>
              <w:t>8</w:t>
            </w:r>
            <w:r w:rsidR="00CB67AE" w:rsidRPr="000E58BF">
              <w:rPr>
                <w:rFonts w:cstheme="minorHAnsi"/>
                <w:bCs/>
              </w:rPr>
              <w:t>%</w:t>
            </w:r>
          </w:p>
        </w:tc>
        <w:tc>
          <w:tcPr>
            <w:tcW w:w="960" w:type="dxa"/>
            <w:tcBorders>
              <w:top w:val="single" w:sz="4" w:space="0" w:color="auto"/>
              <w:left w:val="nil"/>
              <w:bottom w:val="single" w:sz="4" w:space="0" w:color="auto"/>
              <w:right w:val="single" w:sz="4" w:space="0" w:color="auto"/>
            </w:tcBorders>
            <w:shd w:val="clear" w:color="auto" w:fill="auto"/>
            <w:noWrap/>
            <w:hideMark/>
          </w:tcPr>
          <w:p w14:paraId="4EF41576" w14:textId="6565FDC2" w:rsidR="00CB67AE" w:rsidRPr="000E58BF" w:rsidRDefault="009663DC" w:rsidP="00FA7842">
            <w:pPr>
              <w:jc w:val="right"/>
              <w:rPr>
                <w:rFonts w:cstheme="minorHAnsi"/>
                <w:bCs/>
              </w:rPr>
            </w:pPr>
            <w:r>
              <w:rPr>
                <w:rFonts w:cstheme="minorHAnsi"/>
                <w:bCs/>
              </w:rPr>
              <w:t>2</w:t>
            </w:r>
            <w:r w:rsidR="000151AD">
              <w:rPr>
                <w:rFonts w:cstheme="minorHAnsi"/>
                <w:bCs/>
              </w:rPr>
              <w:t>27</w:t>
            </w:r>
          </w:p>
          <w:p w14:paraId="04E82C55" w14:textId="6C44AFC8" w:rsidR="00CB67AE" w:rsidRPr="000E58BF" w:rsidRDefault="000151AD" w:rsidP="00FA7842">
            <w:pPr>
              <w:jc w:val="right"/>
              <w:rPr>
                <w:rFonts w:cstheme="minorHAnsi"/>
                <w:bCs/>
              </w:rPr>
            </w:pPr>
            <w:r>
              <w:rPr>
                <w:rFonts w:cstheme="minorHAnsi"/>
                <w:bCs/>
              </w:rPr>
              <w:t>30</w:t>
            </w:r>
            <w:r w:rsidR="00CB67AE" w:rsidRPr="000E58BF">
              <w:rPr>
                <w:rFonts w:cstheme="minorHAnsi"/>
                <w:bCs/>
              </w:rPr>
              <w:t>.</w:t>
            </w:r>
            <w:r>
              <w:rPr>
                <w:rFonts w:cstheme="minorHAnsi"/>
                <w:bCs/>
              </w:rPr>
              <w:t>7</w:t>
            </w:r>
            <w:r w:rsidR="00CB67AE" w:rsidRPr="000E58BF">
              <w:rPr>
                <w:rFonts w:cstheme="minorHAnsi"/>
                <w:bCs/>
              </w:rPr>
              <w:t>%</w:t>
            </w:r>
          </w:p>
        </w:tc>
      </w:tr>
      <w:tr w:rsidR="00CB67AE" w:rsidRPr="00522946" w14:paraId="3BE4A233" w14:textId="77777777" w:rsidTr="00FA7842">
        <w:trPr>
          <w:trHeight w:val="624"/>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51936729" w14:textId="77777777" w:rsidR="00CB67AE" w:rsidRPr="000E58BF" w:rsidRDefault="00CB67AE" w:rsidP="00FA7842">
            <w:pPr>
              <w:jc w:val="center"/>
              <w:rPr>
                <w:rFonts w:cstheme="minorHAnsi"/>
                <w:b/>
                <w:bCs/>
              </w:rPr>
            </w:pPr>
            <w:r>
              <w:rPr>
                <w:rFonts w:cstheme="minorHAnsi"/>
                <w:b/>
                <w:bCs/>
              </w:rPr>
              <w:t>Adults older than 65</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1EE96B3C" w14:textId="68E238BC" w:rsidR="00CB67AE" w:rsidRPr="000E58BF" w:rsidRDefault="00CB67AE" w:rsidP="00FA7842">
            <w:pPr>
              <w:jc w:val="center"/>
              <w:rPr>
                <w:rFonts w:cstheme="minorHAnsi"/>
                <w:bCs/>
              </w:rPr>
            </w:pPr>
            <w:r>
              <w:rPr>
                <w:rFonts w:cstheme="minorHAnsi"/>
                <w:bCs/>
              </w:rPr>
              <w:t>1</w:t>
            </w:r>
            <w:r w:rsidR="00AF2CC8">
              <w:rPr>
                <w:rFonts w:cstheme="minorHAnsi"/>
                <w:bCs/>
              </w:rPr>
              <w:t>3</w:t>
            </w:r>
          </w:p>
          <w:p w14:paraId="7BC3A061" w14:textId="3FC9CBE1" w:rsidR="00CB67AE" w:rsidRPr="000E58BF" w:rsidRDefault="008777E5" w:rsidP="00FA7842">
            <w:pPr>
              <w:jc w:val="center"/>
              <w:rPr>
                <w:rFonts w:cstheme="minorHAnsi"/>
                <w:bCs/>
              </w:rPr>
            </w:pPr>
            <w:r>
              <w:rPr>
                <w:rFonts w:cstheme="minorHAnsi"/>
                <w:bCs/>
              </w:rPr>
              <w:t>5</w:t>
            </w:r>
            <w:r w:rsidR="00CB67AE" w:rsidRPr="000E58BF">
              <w:rPr>
                <w:rFonts w:cstheme="minorHAnsi"/>
                <w:bCs/>
              </w:rPr>
              <w:t>.</w:t>
            </w:r>
            <w:r w:rsidR="00AA7E42">
              <w:rPr>
                <w:rFonts w:cstheme="minorHAnsi"/>
                <w:bCs/>
              </w:rPr>
              <w:t>3</w:t>
            </w:r>
            <w:r w:rsidR="00CB67AE"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1AECA34D" w14:textId="2A55DA7E" w:rsidR="00CB67AE" w:rsidRPr="000E58BF" w:rsidRDefault="00CB67AE" w:rsidP="00FA7842">
            <w:pPr>
              <w:jc w:val="center"/>
              <w:rPr>
                <w:rFonts w:cstheme="minorHAnsi"/>
                <w:bCs/>
              </w:rPr>
            </w:pPr>
            <w:r>
              <w:rPr>
                <w:rFonts w:cstheme="minorHAnsi"/>
                <w:bCs/>
              </w:rPr>
              <w:t>3</w:t>
            </w:r>
            <w:r w:rsidR="008777E5">
              <w:rPr>
                <w:rFonts w:cstheme="minorHAnsi"/>
                <w:bCs/>
              </w:rPr>
              <w:t>5</w:t>
            </w:r>
          </w:p>
          <w:p w14:paraId="03417068" w14:textId="379E9C7F" w:rsidR="00CB67AE" w:rsidRPr="000E58BF" w:rsidRDefault="00CB67AE" w:rsidP="00FA7842">
            <w:pPr>
              <w:jc w:val="center"/>
              <w:rPr>
                <w:rFonts w:cstheme="minorHAnsi"/>
                <w:bCs/>
              </w:rPr>
            </w:pPr>
            <w:r>
              <w:rPr>
                <w:rFonts w:cstheme="minorHAnsi"/>
                <w:bCs/>
              </w:rPr>
              <w:t>1</w:t>
            </w:r>
            <w:r w:rsidR="00AA7E42">
              <w:rPr>
                <w:rFonts w:cstheme="minorHAnsi"/>
                <w:bCs/>
              </w:rPr>
              <w:t>3</w:t>
            </w:r>
            <w:r w:rsidRPr="000E58BF">
              <w:rPr>
                <w:rFonts w:cstheme="minorHAnsi"/>
                <w:bCs/>
              </w:rPr>
              <w:t>.</w:t>
            </w:r>
            <w:r w:rsidR="00AA7E42">
              <w:rPr>
                <w:rFonts w:cstheme="minorHAnsi"/>
                <w:bCs/>
              </w:rPr>
              <w:t>7</w:t>
            </w:r>
            <w:r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hideMark/>
          </w:tcPr>
          <w:p w14:paraId="0081F870" w14:textId="43927BA3" w:rsidR="00CB67AE" w:rsidRPr="000E58BF" w:rsidRDefault="009663DC" w:rsidP="00FA7842">
            <w:pPr>
              <w:jc w:val="center"/>
              <w:rPr>
                <w:rFonts w:cstheme="minorHAnsi"/>
                <w:bCs/>
              </w:rPr>
            </w:pPr>
            <w:r>
              <w:rPr>
                <w:rFonts w:cstheme="minorHAnsi"/>
                <w:bCs/>
              </w:rPr>
              <w:t>22</w:t>
            </w:r>
          </w:p>
          <w:p w14:paraId="15248C14" w14:textId="71768C37" w:rsidR="00CB67AE" w:rsidRPr="000E58BF" w:rsidRDefault="003F723E" w:rsidP="00FA7842">
            <w:pPr>
              <w:jc w:val="center"/>
              <w:rPr>
                <w:rFonts w:cstheme="minorHAnsi"/>
                <w:bCs/>
              </w:rPr>
            </w:pPr>
            <w:r>
              <w:rPr>
                <w:rFonts w:cstheme="minorHAnsi"/>
                <w:bCs/>
              </w:rPr>
              <w:t>9</w:t>
            </w:r>
            <w:r w:rsidR="00CB67AE" w:rsidRPr="000E58BF">
              <w:rPr>
                <w:rFonts w:cstheme="minorHAnsi"/>
                <w:bCs/>
              </w:rPr>
              <w:t>.</w:t>
            </w:r>
            <w:r>
              <w:rPr>
                <w:rFonts w:cstheme="minorHAnsi"/>
                <w:bCs/>
              </w:rPr>
              <w:t>1</w:t>
            </w:r>
            <w:r w:rsidR="00CB67AE" w:rsidRPr="000E58BF">
              <w:rPr>
                <w:rFonts w:cstheme="minorHAnsi"/>
                <w:bCs/>
              </w:rPr>
              <w:t>%</w:t>
            </w:r>
          </w:p>
        </w:tc>
        <w:tc>
          <w:tcPr>
            <w:tcW w:w="960" w:type="dxa"/>
            <w:tcBorders>
              <w:top w:val="single" w:sz="4" w:space="0" w:color="auto"/>
              <w:left w:val="nil"/>
              <w:bottom w:val="single" w:sz="4" w:space="0" w:color="auto"/>
              <w:right w:val="single" w:sz="4" w:space="0" w:color="auto"/>
            </w:tcBorders>
            <w:shd w:val="clear" w:color="auto" w:fill="auto"/>
            <w:noWrap/>
            <w:hideMark/>
          </w:tcPr>
          <w:p w14:paraId="361E85E5" w14:textId="3191F1BE" w:rsidR="00CB67AE" w:rsidRPr="000E58BF" w:rsidRDefault="000151AD" w:rsidP="00FA7842">
            <w:pPr>
              <w:jc w:val="right"/>
              <w:rPr>
                <w:rFonts w:cstheme="minorHAnsi"/>
                <w:bCs/>
              </w:rPr>
            </w:pPr>
            <w:r>
              <w:rPr>
                <w:rFonts w:cstheme="minorHAnsi"/>
                <w:bCs/>
              </w:rPr>
              <w:t>70</w:t>
            </w:r>
          </w:p>
          <w:p w14:paraId="4C037677" w14:textId="440F25B8" w:rsidR="00CB67AE" w:rsidRPr="000E58BF" w:rsidRDefault="000151AD" w:rsidP="00FA7842">
            <w:pPr>
              <w:jc w:val="right"/>
              <w:rPr>
                <w:rFonts w:cstheme="minorHAnsi"/>
                <w:bCs/>
              </w:rPr>
            </w:pPr>
            <w:r>
              <w:rPr>
                <w:rFonts w:cstheme="minorHAnsi"/>
                <w:bCs/>
              </w:rPr>
              <w:t>9</w:t>
            </w:r>
            <w:r w:rsidR="00CB67AE" w:rsidRPr="000E58BF">
              <w:rPr>
                <w:rFonts w:cstheme="minorHAnsi"/>
                <w:bCs/>
              </w:rPr>
              <w:t>.</w:t>
            </w:r>
            <w:r>
              <w:rPr>
                <w:rFonts w:cstheme="minorHAnsi"/>
                <w:bCs/>
              </w:rPr>
              <w:t>5</w:t>
            </w:r>
            <w:r w:rsidR="00CB67AE" w:rsidRPr="000E58BF">
              <w:rPr>
                <w:rFonts w:cstheme="minorHAnsi"/>
                <w:bCs/>
              </w:rPr>
              <w:t>%</w:t>
            </w:r>
          </w:p>
        </w:tc>
      </w:tr>
      <w:tr w:rsidR="00CB67AE" w:rsidRPr="00522946" w14:paraId="0B161CE3" w14:textId="77777777" w:rsidTr="00FA7842">
        <w:trPr>
          <w:trHeight w:val="530"/>
        </w:trPr>
        <w:tc>
          <w:tcPr>
            <w:tcW w:w="1705" w:type="dxa"/>
            <w:tcBorders>
              <w:top w:val="nil"/>
              <w:left w:val="single" w:sz="4" w:space="0" w:color="auto"/>
              <w:bottom w:val="single" w:sz="4" w:space="0" w:color="000000"/>
              <w:right w:val="nil"/>
            </w:tcBorders>
            <w:shd w:val="clear" w:color="auto" w:fill="BFBFBF" w:themeFill="background1" w:themeFillShade="BF"/>
            <w:hideMark/>
          </w:tcPr>
          <w:p w14:paraId="4D2F58BE" w14:textId="77777777" w:rsidR="00CB67AE" w:rsidRPr="000E58BF" w:rsidRDefault="00CB67AE" w:rsidP="00FA7842">
            <w:pPr>
              <w:jc w:val="center"/>
              <w:rPr>
                <w:rFonts w:cstheme="minorHAnsi"/>
                <w:b/>
                <w:bCs/>
              </w:rPr>
            </w:pPr>
            <w:r>
              <w:rPr>
                <w:rFonts w:cstheme="minorHAnsi"/>
                <w:b/>
                <w:bCs/>
              </w:rPr>
              <w:t>Pets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C3F2D" w14:textId="3A7BB013" w:rsidR="00CB67AE" w:rsidRPr="000E58BF" w:rsidRDefault="00AF2CC8" w:rsidP="00FA7842">
            <w:pPr>
              <w:jc w:val="center"/>
              <w:rPr>
                <w:rFonts w:cstheme="minorHAnsi"/>
                <w:bCs/>
              </w:rPr>
            </w:pPr>
            <w:r>
              <w:rPr>
                <w:rFonts w:cstheme="minorHAnsi"/>
                <w:bCs/>
              </w:rPr>
              <w:t>49</w:t>
            </w:r>
          </w:p>
          <w:p w14:paraId="4FC06622" w14:textId="2253E38C" w:rsidR="00CB67AE" w:rsidRPr="000E58BF" w:rsidRDefault="00AA7E42" w:rsidP="00FA7842">
            <w:pPr>
              <w:jc w:val="center"/>
              <w:rPr>
                <w:rFonts w:cstheme="minorHAnsi"/>
                <w:bCs/>
              </w:rPr>
            </w:pPr>
            <w:r>
              <w:rPr>
                <w:rFonts w:cstheme="minorHAnsi"/>
                <w:bCs/>
              </w:rPr>
              <w:t>20</w:t>
            </w:r>
            <w:r w:rsidR="00CB67AE" w:rsidRPr="000E58BF">
              <w:rPr>
                <w:rFonts w:cstheme="minorHAnsi"/>
                <w:bCs/>
              </w:rPr>
              <w:t>.</w:t>
            </w:r>
            <w:r>
              <w:rPr>
                <w:rFonts w:cstheme="minorHAnsi"/>
                <w:bCs/>
              </w:rPr>
              <w:t>1</w:t>
            </w:r>
            <w:r w:rsidR="00CB67AE"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31AF674" w14:textId="39A8F75C" w:rsidR="00CB67AE" w:rsidRPr="000E58BF" w:rsidRDefault="00AA7E42" w:rsidP="00FA7842">
            <w:pPr>
              <w:jc w:val="center"/>
              <w:rPr>
                <w:rFonts w:cstheme="minorHAnsi"/>
                <w:bCs/>
              </w:rPr>
            </w:pPr>
            <w:r>
              <w:rPr>
                <w:rFonts w:cstheme="minorHAnsi"/>
                <w:bCs/>
              </w:rPr>
              <w:t>5</w:t>
            </w:r>
            <w:r w:rsidR="008777E5">
              <w:rPr>
                <w:rFonts w:cstheme="minorHAnsi"/>
                <w:bCs/>
              </w:rPr>
              <w:t>4</w:t>
            </w:r>
          </w:p>
          <w:p w14:paraId="5C6D7A49" w14:textId="625D3A3E" w:rsidR="00CB67AE" w:rsidRPr="000E58BF" w:rsidRDefault="00AA7E42" w:rsidP="00FA7842">
            <w:pPr>
              <w:jc w:val="center"/>
              <w:rPr>
                <w:rFonts w:cstheme="minorHAnsi"/>
                <w:bCs/>
              </w:rPr>
            </w:pPr>
            <w:r>
              <w:rPr>
                <w:rFonts w:cstheme="minorHAnsi"/>
                <w:bCs/>
              </w:rPr>
              <w:t>21</w:t>
            </w:r>
            <w:r w:rsidR="00CB67AE" w:rsidRPr="000E58BF">
              <w:rPr>
                <w:rFonts w:cstheme="minorHAnsi"/>
                <w:bCs/>
              </w:rPr>
              <w:t>.</w:t>
            </w:r>
            <w:r>
              <w:rPr>
                <w:rFonts w:cstheme="minorHAnsi"/>
                <w:bCs/>
              </w:rPr>
              <w:t>2</w:t>
            </w:r>
            <w:r w:rsidR="00CB67AE" w:rsidRPr="000E58BF">
              <w:rPr>
                <w:rFonts w:cstheme="minorHAnsi"/>
                <w:bCs/>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EF91A8F" w14:textId="1A795FA7" w:rsidR="00CB67AE" w:rsidRPr="000E58BF" w:rsidRDefault="003F723E" w:rsidP="00FA7842">
            <w:pPr>
              <w:jc w:val="center"/>
              <w:rPr>
                <w:rFonts w:cstheme="minorHAnsi"/>
                <w:bCs/>
              </w:rPr>
            </w:pPr>
            <w:r>
              <w:rPr>
                <w:rFonts w:cstheme="minorHAnsi"/>
                <w:bCs/>
              </w:rPr>
              <w:t>71</w:t>
            </w:r>
          </w:p>
          <w:p w14:paraId="657CCA32" w14:textId="7255D9C8" w:rsidR="00CB67AE" w:rsidRPr="000E58BF" w:rsidRDefault="009663DC" w:rsidP="00FA7842">
            <w:pPr>
              <w:jc w:val="center"/>
              <w:rPr>
                <w:rFonts w:cstheme="minorHAnsi"/>
                <w:bCs/>
              </w:rPr>
            </w:pPr>
            <w:r>
              <w:rPr>
                <w:rFonts w:cstheme="minorHAnsi"/>
                <w:bCs/>
              </w:rPr>
              <w:t>29</w:t>
            </w:r>
            <w:r w:rsidR="00CB67AE" w:rsidRPr="000E58BF">
              <w:rPr>
                <w:rFonts w:cstheme="minorHAnsi"/>
                <w:bCs/>
              </w:rPr>
              <w:t>.</w:t>
            </w:r>
            <w:r w:rsidR="000151AD">
              <w:rPr>
                <w:rFonts w:cstheme="minorHAnsi"/>
                <w:bCs/>
              </w:rPr>
              <w:t>5</w:t>
            </w:r>
            <w:r w:rsidR="00CB67AE" w:rsidRPr="000E58BF">
              <w:rPr>
                <w:rFonts w:cstheme="minorHAnsi"/>
                <w:bCs/>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65CFE1" w14:textId="6DAC5E95" w:rsidR="00CB67AE" w:rsidRPr="000E58BF" w:rsidRDefault="009663DC" w:rsidP="00FA7842">
            <w:pPr>
              <w:jc w:val="right"/>
              <w:rPr>
                <w:rFonts w:cstheme="minorHAnsi"/>
                <w:bCs/>
              </w:rPr>
            </w:pPr>
            <w:r>
              <w:rPr>
                <w:rFonts w:cstheme="minorHAnsi"/>
                <w:bCs/>
              </w:rPr>
              <w:t>1</w:t>
            </w:r>
            <w:r w:rsidR="000151AD">
              <w:rPr>
                <w:rFonts w:cstheme="minorHAnsi"/>
                <w:bCs/>
              </w:rPr>
              <w:t>74</w:t>
            </w:r>
          </w:p>
          <w:p w14:paraId="7FE4E445" w14:textId="6CCA9ED8" w:rsidR="00CB67AE" w:rsidRPr="000E58BF" w:rsidRDefault="000151AD" w:rsidP="00FA7842">
            <w:pPr>
              <w:jc w:val="right"/>
              <w:rPr>
                <w:rFonts w:cstheme="minorHAnsi"/>
                <w:bCs/>
              </w:rPr>
            </w:pPr>
            <w:r>
              <w:rPr>
                <w:rFonts w:cstheme="minorHAnsi"/>
                <w:bCs/>
              </w:rPr>
              <w:t>23</w:t>
            </w:r>
            <w:r w:rsidR="00CB67AE" w:rsidRPr="000E58BF">
              <w:rPr>
                <w:rFonts w:cstheme="minorHAnsi"/>
                <w:bCs/>
              </w:rPr>
              <w:t>.</w:t>
            </w:r>
            <w:r>
              <w:rPr>
                <w:rFonts w:cstheme="minorHAnsi"/>
                <w:bCs/>
              </w:rPr>
              <w:t>5</w:t>
            </w:r>
            <w:r w:rsidR="00CB67AE" w:rsidRPr="000E58BF">
              <w:rPr>
                <w:rFonts w:cstheme="minorHAnsi"/>
                <w:bCs/>
              </w:rPr>
              <w:t>%</w:t>
            </w:r>
          </w:p>
        </w:tc>
      </w:tr>
    </w:tbl>
    <w:p w14:paraId="71313F69" w14:textId="77777777" w:rsidR="00CB67AE" w:rsidRDefault="00CB67AE" w:rsidP="00CB67AE">
      <w:pPr>
        <w:rPr>
          <w:rFonts w:cstheme="minorHAnsi"/>
        </w:rPr>
      </w:pPr>
    </w:p>
    <w:p w14:paraId="44B640D4" w14:textId="3062D2A6" w:rsidR="00940D33" w:rsidRDefault="002B58F5" w:rsidP="00940D33">
      <w:pPr>
        <w:rPr>
          <w:rFonts w:cstheme="minorHAnsi"/>
        </w:rPr>
      </w:pPr>
      <w:r>
        <w:rPr>
          <w:rFonts w:cstheme="minorHAnsi"/>
        </w:rPr>
        <w:t xml:space="preserve">Adding together the proportions </w:t>
      </w:r>
      <w:r w:rsidR="006214E6">
        <w:rPr>
          <w:rFonts w:cstheme="minorHAnsi"/>
        </w:rPr>
        <w:t xml:space="preserve">of respondents who </w:t>
      </w:r>
      <w:r>
        <w:rPr>
          <w:rFonts w:cstheme="minorHAnsi"/>
        </w:rPr>
        <w:t>resid</w:t>
      </w:r>
      <w:r w:rsidR="006214E6">
        <w:rPr>
          <w:rFonts w:cstheme="minorHAnsi"/>
        </w:rPr>
        <w:t>e</w:t>
      </w:r>
      <w:r>
        <w:rPr>
          <w:rFonts w:cstheme="minorHAnsi"/>
        </w:rPr>
        <w:t xml:space="preserve"> with children 0 to seven </w:t>
      </w:r>
      <w:r w:rsidR="009C265A">
        <w:rPr>
          <w:rFonts w:cstheme="minorHAnsi"/>
        </w:rPr>
        <w:t>and</w:t>
      </w:r>
      <w:r>
        <w:rPr>
          <w:rFonts w:cstheme="minorHAnsi"/>
        </w:rPr>
        <w:t xml:space="preserve"> eight to 17 sums to </w:t>
      </w:r>
      <w:r w:rsidR="009C265A">
        <w:rPr>
          <w:rFonts w:cstheme="minorHAnsi"/>
          <w:b/>
          <w:bCs/>
        </w:rPr>
        <w:t>58</w:t>
      </w:r>
      <w:r w:rsidRPr="006214E6">
        <w:rPr>
          <w:rFonts w:cstheme="minorHAnsi"/>
          <w:b/>
          <w:bCs/>
        </w:rPr>
        <w:t>.9%</w:t>
      </w:r>
      <w:r>
        <w:rPr>
          <w:rFonts w:cstheme="minorHAnsi"/>
        </w:rPr>
        <w:t xml:space="preserve"> of respondents’ households </w:t>
      </w:r>
      <w:r w:rsidRPr="00BD2D01">
        <w:rPr>
          <w:rFonts w:cstheme="minorHAnsi"/>
          <w:b/>
          <w:bCs/>
        </w:rPr>
        <w:t>in South Gate</w:t>
      </w:r>
      <w:r>
        <w:rPr>
          <w:rFonts w:cstheme="minorHAnsi"/>
        </w:rPr>
        <w:t xml:space="preserve">, </w:t>
      </w:r>
      <w:r w:rsidRPr="006214E6">
        <w:rPr>
          <w:rFonts w:cstheme="minorHAnsi"/>
          <w:b/>
          <w:bCs/>
        </w:rPr>
        <w:t>54</w:t>
      </w:r>
      <w:r w:rsidR="009C265A">
        <w:rPr>
          <w:rFonts w:cstheme="minorHAnsi"/>
          <w:b/>
          <w:bCs/>
        </w:rPr>
        <w:t>.5</w:t>
      </w:r>
      <w:r w:rsidRPr="006214E6">
        <w:rPr>
          <w:rFonts w:cstheme="minorHAnsi"/>
          <w:b/>
          <w:bCs/>
        </w:rPr>
        <w:t>%</w:t>
      </w:r>
      <w:r>
        <w:rPr>
          <w:rFonts w:cstheme="minorHAnsi"/>
        </w:rPr>
        <w:t xml:space="preserve"> </w:t>
      </w:r>
      <w:r w:rsidRPr="00BD2D01">
        <w:rPr>
          <w:rFonts w:cstheme="minorHAnsi"/>
          <w:b/>
          <w:bCs/>
        </w:rPr>
        <w:t>in Azusa</w:t>
      </w:r>
      <w:r>
        <w:rPr>
          <w:rFonts w:cstheme="minorHAnsi"/>
        </w:rPr>
        <w:t xml:space="preserve">, </w:t>
      </w:r>
      <w:r w:rsidR="006214E6">
        <w:rPr>
          <w:rFonts w:cstheme="minorHAnsi"/>
        </w:rPr>
        <w:t xml:space="preserve">and </w:t>
      </w:r>
      <w:r w:rsidR="009C265A">
        <w:rPr>
          <w:rFonts w:cstheme="minorHAnsi"/>
          <w:b/>
          <w:bCs/>
        </w:rPr>
        <w:t>37</w:t>
      </w:r>
      <w:r w:rsidRPr="006214E6">
        <w:rPr>
          <w:rFonts w:cstheme="minorHAnsi"/>
          <w:b/>
          <w:bCs/>
        </w:rPr>
        <w:t>.</w:t>
      </w:r>
      <w:r w:rsidR="009C265A">
        <w:rPr>
          <w:rFonts w:cstheme="minorHAnsi"/>
          <w:b/>
          <w:bCs/>
        </w:rPr>
        <w:t>0</w:t>
      </w:r>
      <w:r w:rsidRPr="006214E6">
        <w:rPr>
          <w:rFonts w:cstheme="minorHAnsi"/>
          <w:b/>
          <w:bCs/>
        </w:rPr>
        <w:t>%</w:t>
      </w:r>
      <w:r>
        <w:rPr>
          <w:rFonts w:cstheme="minorHAnsi"/>
        </w:rPr>
        <w:t xml:space="preserve"> </w:t>
      </w:r>
      <w:r w:rsidRPr="00BD2D01">
        <w:rPr>
          <w:rFonts w:cstheme="minorHAnsi"/>
          <w:b/>
          <w:bCs/>
        </w:rPr>
        <w:t>in Montebello</w:t>
      </w:r>
      <w:r>
        <w:rPr>
          <w:rFonts w:cstheme="minorHAnsi"/>
        </w:rPr>
        <w:t xml:space="preserve">. </w:t>
      </w:r>
      <w:r w:rsidR="00BD2D01">
        <w:rPr>
          <w:rFonts w:cstheme="minorHAnsi"/>
        </w:rPr>
        <w:t xml:space="preserve">These data support intervention activities emphasizing the danger of children’s exposure to secondhand smoke in South Gate and Azusa.  </w:t>
      </w:r>
      <w:r>
        <w:rPr>
          <w:rFonts w:cstheme="minorHAnsi"/>
        </w:rPr>
        <w:t>A higher proportion (</w:t>
      </w:r>
      <w:r w:rsidRPr="006214E6">
        <w:rPr>
          <w:rFonts w:cstheme="minorHAnsi"/>
          <w:b/>
          <w:bCs/>
        </w:rPr>
        <w:t>1</w:t>
      </w:r>
      <w:r w:rsidR="009C265A">
        <w:rPr>
          <w:rFonts w:cstheme="minorHAnsi"/>
          <w:b/>
          <w:bCs/>
        </w:rPr>
        <w:t>3</w:t>
      </w:r>
      <w:r w:rsidRPr="006214E6">
        <w:rPr>
          <w:rFonts w:cstheme="minorHAnsi"/>
          <w:b/>
          <w:bCs/>
        </w:rPr>
        <w:t>.</w:t>
      </w:r>
      <w:r w:rsidR="009C265A">
        <w:rPr>
          <w:rFonts w:cstheme="minorHAnsi"/>
          <w:b/>
          <w:bCs/>
        </w:rPr>
        <w:t>7</w:t>
      </w:r>
      <w:r w:rsidRPr="006214E6">
        <w:rPr>
          <w:rFonts w:cstheme="minorHAnsi"/>
          <w:b/>
          <w:bCs/>
        </w:rPr>
        <w:t>%</w:t>
      </w:r>
      <w:r w:rsidR="00940D33">
        <w:rPr>
          <w:rFonts w:cstheme="minorHAnsi"/>
        </w:rPr>
        <w:t>)</w:t>
      </w:r>
      <w:r>
        <w:rPr>
          <w:rFonts w:cstheme="minorHAnsi"/>
        </w:rPr>
        <w:t xml:space="preserve"> of</w:t>
      </w:r>
      <w:r w:rsidRPr="002B58F5">
        <w:rPr>
          <w:rFonts w:cstheme="minorHAnsi"/>
        </w:rPr>
        <w:t xml:space="preserve"> </w:t>
      </w:r>
      <w:r>
        <w:rPr>
          <w:rFonts w:cstheme="minorHAnsi"/>
        </w:rPr>
        <w:t xml:space="preserve">Intercept survey respondents from </w:t>
      </w:r>
      <w:r w:rsidR="00940D33">
        <w:rPr>
          <w:rFonts w:cstheme="minorHAnsi"/>
        </w:rPr>
        <w:t xml:space="preserve">Montebello also </w:t>
      </w:r>
      <w:r>
        <w:rPr>
          <w:rFonts w:cstheme="minorHAnsi"/>
        </w:rPr>
        <w:t>live with adults older than 65</w:t>
      </w:r>
      <w:r w:rsidR="00940D33">
        <w:rPr>
          <w:rFonts w:cstheme="minorHAnsi"/>
        </w:rPr>
        <w:t>, and the proportion (</w:t>
      </w:r>
      <w:r w:rsidR="00940D33" w:rsidRPr="006214E6">
        <w:rPr>
          <w:rFonts w:cstheme="minorHAnsi"/>
          <w:b/>
          <w:bCs/>
        </w:rPr>
        <w:t>29.</w:t>
      </w:r>
      <w:r w:rsidR="009C265A">
        <w:rPr>
          <w:rFonts w:cstheme="minorHAnsi"/>
          <w:b/>
          <w:bCs/>
        </w:rPr>
        <w:t>5</w:t>
      </w:r>
      <w:r w:rsidR="00940D33" w:rsidRPr="006214E6">
        <w:rPr>
          <w:rFonts w:cstheme="minorHAnsi"/>
          <w:b/>
          <w:bCs/>
        </w:rPr>
        <w:t>%</w:t>
      </w:r>
      <w:r w:rsidR="00940D33">
        <w:rPr>
          <w:rFonts w:cstheme="minorHAnsi"/>
        </w:rPr>
        <w:t>) of survey respondents that live in households with pets in South Gate is much higher than in Azusa (</w:t>
      </w:r>
      <w:r w:rsidR="009C265A">
        <w:rPr>
          <w:rFonts w:cstheme="minorHAnsi"/>
        </w:rPr>
        <w:t>20</w:t>
      </w:r>
      <w:r w:rsidR="00940D33">
        <w:rPr>
          <w:rFonts w:cstheme="minorHAnsi"/>
        </w:rPr>
        <w:t>.</w:t>
      </w:r>
      <w:r w:rsidR="009C265A">
        <w:rPr>
          <w:rFonts w:cstheme="minorHAnsi"/>
        </w:rPr>
        <w:t>1</w:t>
      </w:r>
      <w:r w:rsidR="00940D33">
        <w:rPr>
          <w:rFonts w:cstheme="minorHAnsi"/>
        </w:rPr>
        <w:t>%) and Montebello (</w:t>
      </w:r>
      <w:r w:rsidR="009C265A">
        <w:rPr>
          <w:rFonts w:cstheme="minorHAnsi"/>
        </w:rPr>
        <w:t>21</w:t>
      </w:r>
      <w:r w:rsidR="00940D33">
        <w:rPr>
          <w:rFonts w:cstheme="minorHAnsi"/>
        </w:rPr>
        <w:t>.</w:t>
      </w:r>
      <w:r w:rsidR="009C265A">
        <w:rPr>
          <w:rFonts w:cstheme="minorHAnsi"/>
        </w:rPr>
        <w:t>2</w:t>
      </w:r>
      <w:r w:rsidR="00940D33">
        <w:rPr>
          <w:rFonts w:cstheme="minorHAnsi"/>
        </w:rPr>
        <w:t>%).</w:t>
      </w:r>
    </w:p>
    <w:p w14:paraId="6B8FC281" w14:textId="65758328" w:rsidR="00BD2D01" w:rsidRDefault="00BD2D01" w:rsidP="00940D33">
      <w:pPr>
        <w:rPr>
          <w:rFonts w:cstheme="minorHAnsi"/>
        </w:rPr>
      </w:pPr>
      <w:r>
        <w:rPr>
          <w:rFonts w:cstheme="minorHAnsi"/>
          <w:noProof/>
          <w:sz w:val="16"/>
          <w:szCs w:val="16"/>
        </w:rPr>
        <mc:AlternateContent>
          <mc:Choice Requires="wps">
            <w:drawing>
              <wp:anchor distT="0" distB="0" distL="114300" distR="114300" simplePos="0" relativeHeight="251667456" behindDoc="0" locked="0" layoutInCell="1" allowOverlap="1" wp14:anchorId="7CC0F46B" wp14:editId="1BCA8707">
                <wp:simplePos x="0" y="0"/>
                <wp:positionH relativeFrom="margin">
                  <wp:posOffset>25879</wp:posOffset>
                </wp:positionH>
                <wp:positionV relativeFrom="paragraph">
                  <wp:posOffset>188619</wp:posOffset>
                </wp:positionV>
                <wp:extent cx="59340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340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99AE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pt,14.85pt" to="469.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" strokecolor="black [3200]" strokeweight="1.5pt">
                <v:stroke joinstyle="miter"/>
                <w10:wrap anchorx="margin"/>
              </v:line>
            </w:pict>
          </mc:Fallback>
        </mc:AlternateContent>
      </w:r>
    </w:p>
    <w:p w14:paraId="14D66453" w14:textId="77777777" w:rsidR="00BD2D01" w:rsidRDefault="00BD2D01" w:rsidP="00940D33">
      <w:pPr>
        <w:rPr>
          <w:rFonts w:cstheme="minorHAnsi"/>
        </w:rPr>
      </w:pPr>
    </w:p>
    <w:p w14:paraId="2A238EE5" w14:textId="68357CC8" w:rsidR="00CB67AE" w:rsidRDefault="00CB67AE" w:rsidP="00CB67AE">
      <w:pPr>
        <w:rPr>
          <w:rFonts w:cstheme="minorHAnsi"/>
          <w:b/>
          <w:bCs/>
          <w:i/>
          <w:iCs/>
        </w:rPr>
      </w:pPr>
    </w:p>
    <w:p w14:paraId="6700EA08" w14:textId="05B09C36" w:rsidR="00BD2D01" w:rsidRDefault="00BD2D01" w:rsidP="00CB67AE">
      <w:pPr>
        <w:rPr>
          <w:rFonts w:cstheme="minorHAnsi"/>
          <w:b/>
          <w:bCs/>
          <w:i/>
          <w:iCs/>
        </w:rPr>
      </w:pPr>
    </w:p>
    <w:p w14:paraId="6365742B" w14:textId="46268A6F" w:rsidR="00BD2D01" w:rsidRDefault="00BD2D01" w:rsidP="00CB67AE">
      <w:pPr>
        <w:rPr>
          <w:rFonts w:cstheme="minorHAnsi"/>
          <w:b/>
          <w:bCs/>
          <w:i/>
          <w:iCs/>
        </w:rPr>
      </w:pPr>
    </w:p>
    <w:p w14:paraId="4F99A4FB" w14:textId="545B1729" w:rsidR="00BD2D01" w:rsidRDefault="00BD2D01" w:rsidP="00CB67AE">
      <w:pPr>
        <w:rPr>
          <w:rFonts w:cstheme="minorHAnsi"/>
          <w:b/>
          <w:bCs/>
          <w:i/>
          <w:iCs/>
        </w:rPr>
      </w:pPr>
    </w:p>
    <w:p w14:paraId="2193445C" w14:textId="70410D1C" w:rsidR="006508D3" w:rsidRPr="00BD2D01" w:rsidRDefault="006508D3">
      <w:pPr>
        <w:rPr>
          <w:rFonts w:cstheme="minorHAnsi"/>
          <w:b/>
          <w:bCs/>
          <w:sz w:val="28"/>
          <w:szCs w:val="28"/>
        </w:rPr>
      </w:pPr>
      <w:r>
        <w:rPr>
          <w:rFonts w:cstheme="minorHAnsi"/>
        </w:rPr>
        <w:tab/>
      </w:r>
      <w:r w:rsidRPr="00BD2D01">
        <w:rPr>
          <w:rFonts w:cstheme="minorHAnsi"/>
          <w:b/>
          <w:bCs/>
          <w:sz w:val="28"/>
          <w:szCs w:val="28"/>
        </w:rPr>
        <w:t>Current Tobacco Use</w:t>
      </w:r>
    </w:p>
    <w:p w14:paraId="4A55213B" w14:textId="4A9F6D93" w:rsidR="006760DA" w:rsidRPr="006760DA" w:rsidRDefault="006760DA">
      <w:pPr>
        <w:rPr>
          <w:rFonts w:cstheme="minorHAnsi"/>
          <w:b/>
          <w:bCs/>
          <w:i/>
          <w:iCs/>
          <w:sz w:val="16"/>
          <w:szCs w:val="16"/>
        </w:rPr>
      </w:pPr>
    </w:p>
    <w:p w14:paraId="73E00A6B" w14:textId="655B013C" w:rsidR="00D22800" w:rsidRDefault="00FD0E44" w:rsidP="00D22800">
      <w:pPr>
        <w:rPr>
          <w:rFonts w:cstheme="minorHAnsi"/>
        </w:rPr>
      </w:pPr>
      <w:r>
        <w:rPr>
          <w:rFonts w:cstheme="minorHAnsi"/>
        </w:rPr>
        <w:t>Eight</w:t>
      </w:r>
      <w:r w:rsidR="00940D33">
        <w:rPr>
          <w:rFonts w:cstheme="minorHAnsi"/>
        </w:rPr>
        <w:t>y</w:t>
      </w:r>
      <w:r>
        <w:rPr>
          <w:rFonts w:cstheme="minorHAnsi"/>
        </w:rPr>
        <w:t>-one</w:t>
      </w:r>
      <w:r w:rsidR="00CC025E">
        <w:rPr>
          <w:rFonts w:cstheme="minorHAnsi"/>
        </w:rPr>
        <w:t xml:space="preserve"> (</w:t>
      </w:r>
      <w:r w:rsidR="00940D33">
        <w:rPr>
          <w:rFonts w:cstheme="minorHAnsi"/>
        </w:rPr>
        <w:t>1</w:t>
      </w:r>
      <w:r>
        <w:rPr>
          <w:rFonts w:cstheme="minorHAnsi"/>
        </w:rPr>
        <w:t>0</w:t>
      </w:r>
      <w:r w:rsidR="00CC025E">
        <w:rPr>
          <w:rFonts w:cstheme="minorHAnsi"/>
        </w:rPr>
        <w:t>.</w:t>
      </w:r>
      <w:r>
        <w:rPr>
          <w:rFonts w:cstheme="minorHAnsi"/>
        </w:rPr>
        <w:t>5</w:t>
      </w:r>
      <w:r w:rsidR="00CC025E">
        <w:rPr>
          <w:rFonts w:cstheme="minorHAnsi"/>
        </w:rPr>
        <w:t>%) survey respondents “decline</w:t>
      </w:r>
      <w:r>
        <w:rPr>
          <w:rFonts w:cstheme="minorHAnsi"/>
        </w:rPr>
        <w:t>d</w:t>
      </w:r>
      <w:r w:rsidR="00CC025E">
        <w:rPr>
          <w:rFonts w:cstheme="minorHAnsi"/>
        </w:rPr>
        <w:t xml:space="preserve"> to state” </w:t>
      </w:r>
      <w:r>
        <w:rPr>
          <w:rFonts w:cstheme="minorHAnsi"/>
        </w:rPr>
        <w:t>an</w:t>
      </w:r>
      <w:r w:rsidR="00CC025E">
        <w:rPr>
          <w:rFonts w:cstheme="minorHAnsi"/>
        </w:rPr>
        <w:t xml:space="preserve"> answer the question, “Do you currently use any tobacco?” and </w:t>
      </w:r>
      <w:r>
        <w:rPr>
          <w:rFonts w:cstheme="minorHAnsi"/>
        </w:rPr>
        <w:t>twelve</w:t>
      </w:r>
      <w:r w:rsidR="00CC025E">
        <w:rPr>
          <w:rFonts w:cstheme="minorHAnsi"/>
        </w:rPr>
        <w:t xml:space="preserve"> (</w:t>
      </w:r>
      <w:r w:rsidR="00940D33">
        <w:rPr>
          <w:rFonts w:cstheme="minorHAnsi"/>
        </w:rPr>
        <w:t>1</w:t>
      </w:r>
      <w:r w:rsidR="00CC025E">
        <w:rPr>
          <w:rFonts w:cstheme="minorHAnsi"/>
        </w:rPr>
        <w:t>.</w:t>
      </w:r>
      <w:r>
        <w:rPr>
          <w:rFonts w:cstheme="minorHAnsi"/>
        </w:rPr>
        <w:t>6</w:t>
      </w:r>
      <w:r w:rsidR="00CC025E">
        <w:rPr>
          <w:rFonts w:cstheme="minorHAnsi"/>
        </w:rPr>
        <w:t xml:space="preserve">%) skipped this item totaling </w:t>
      </w:r>
      <w:r>
        <w:rPr>
          <w:rFonts w:cstheme="minorHAnsi"/>
        </w:rPr>
        <w:t>93</w:t>
      </w:r>
      <w:r w:rsidR="00CC025E">
        <w:rPr>
          <w:rFonts w:cstheme="minorHAnsi"/>
        </w:rPr>
        <w:t xml:space="preserve"> who did not </w:t>
      </w:r>
      <w:r w:rsidR="00940D33">
        <w:rPr>
          <w:rFonts w:cstheme="minorHAnsi"/>
        </w:rPr>
        <w:t>describe their use of tobacco</w:t>
      </w:r>
      <w:r w:rsidR="00CC025E">
        <w:rPr>
          <w:rFonts w:cstheme="minorHAnsi"/>
        </w:rPr>
        <w:t xml:space="preserve">.  Among the </w:t>
      </w:r>
      <w:r w:rsidR="00940D33">
        <w:rPr>
          <w:rFonts w:cstheme="minorHAnsi"/>
        </w:rPr>
        <w:t>6</w:t>
      </w:r>
      <w:r>
        <w:rPr>
          <w:rFonts w:cstheme="minorHAnsi"/>
        </w:rPr>
        <w:t>76</w:t>
      </w:r>
      <w:r w:rsidR="00CC025E">
        <w:rPr>
          <w:rFonts w:cstheme="minorHAnsi"/>
        </w:rPr>
        <w:t xml:space="preserve"> who did </w:t>
      </w:r>
      <w:r w:rsidR="00D22800">
        <w:rPr>
          <w:rFonts w:cstheme="minorHAnsi"/>
        </w:rPr>
        <w:t xml:space="preserve">answer, </w:t>
      </w:r>
      <w:r>
        <w:rPr>
          <w:rFonts w:cstheme="minorHAnsi"/>
        </w:rPr>
        <w:t>61</w:t>
      </w:r>
      <w:r w:rsidR="00D22800">
        <w:rPr>
          <w:rFonts w:cstheme="minorHAnsi"/>
        </w:rPr>
        <w:t xml:space="preserve"> (</w:t>
      </w:r>
      <w:r w:rsidR="00940D33" w:rsidRPr="006214E6">
        <w:rPr>
          <w:rFonts w:cstheme="minorHAnsi"/>
          <w:b/>
          <w:bCs/>
        </w:rPr>
        <w:t>9</w:t>
      </w:r>
      <w:r w:rsidR="00D22800" w:rsidRPr="006214E6">
        <w:rPr>
          <w:rFonts w:cstheme="minorHAnsi"/>
          <w:b/>
          <w:bCs/>
        </w:rPr>
        <w:t>.</w:t>
      </w:r>
      <w:r>
        <w:rPr>
          <w:rFonts w:cstheme="minorHAnsi"/>
          <w:b/>
          <w:bCs/>
        </w:rPr>
        <w:t>0</w:t>
      </w:r>
      <w:r w:rsidR="00D22800" w:rsidRPr="006214E6">
        <w:rPr>
          <w:rFonts w:cstheme="minorHAnsi"/>
          <w:b/>
          <w:bCs/>
        </w:rPr>
        <w:t>%</w:t>
      </w:r>
      <w:r w:rsidR="00D22800">
        <w:rPr>
          <w:rFonts w:cstheme="minorHAnsi"/>
        </w:rPr>
        <w:t>) selected, “</w:t>
      </w:r>
      <w:r w:rsidR="00D22800" w:rsidRPr="006214E6">
        <w:rPr>
          <w:rFonts w:cstheme="minorHAnsi"/>
          <w:b/>
          <w:bCs/>
        </w:rPr>
        <w:t>Yes, on a regular basis</w:t>
      </w:r>
      <w:r w:rsidR="00D22800">
        <w:rPr>
          <w:rFonts w:cstheme="minorHAnsi"/>
        </w:rPr>
        <w:t xml:space="preserve">,” </w:t>
      </w:r>
      <w:r w:rsidR="00940D33">
        <w:rPr>
          <w:rFonts w:cstheme="minorHAnsi"/>
        </w:rPr>
        <w:t>7</w:t>
      </w:r>
      <w:r>
        <w:rPr>
          <w:rFonts w:cstheme="minorHAnsi"/>
        </w:rPr>
        <w:t>7</w:t>
      </w:r>
      <w:r w:rsidR="00D22800">
        <w:rPr>
          <w:rFonts w:cstheme="minorHAnsi"/>
        </w:rPr>
        <w:t xml:space="preserve"> (</w:t>
      </w:r>
      <w:r w:rsidR="00D22800" w:rsidRPr="006214E6">
        <w:rPr>
          <w:rFonts w:cstheme="minorHAnsi"/>
          <w:b/>
          <w:bCs/>
        </w:rPr>
        <w:t>1</w:t>
      </w:r>
      <w:r w:rsidR="00940D33" w:rsidRPr="006214E6">
        <w:rPr>
          <w:rFonts w:cstheme="minorHAnsi"/>
          <w:b/>
          <w:bCs/>
        </w:rPr>
        <w:t>1</w:t>
      </w:r>
      <w:r w:rsidR="00D22800" w:rsidRPr="006214E6">
        <w:rPr>
          <w:rFonts w:cstheme="minorHAnsi"/>
          <w:b/>
          <w:bCs/>
        </w:rPr>
        <w:t>.</w:t>
      </w:r>
      <w:r>
        <w:rPr>
          <w:rFonts w:cstheme="minorHAnsi"/>
          <w:b/>
          <w:bCs/>
        </w:rPr>
        <w:t>4</w:t>
      </w:r>
      <w:r w:rsidR="00D22800" w:rsidRPr="006214E6">
        <w:rPr>
          <w:rFonts w:cstheme="minorHAnsi"/>
          <w:b/>
          <w:bCs/>
        </w:rPr>
        <w:t>%</w:t>
      </w:r>
      <w:r w:rsidR="00D22800">
        <w:rPr>
          <w:rFonts w:cstheme="minorHAnsi"/>
        </w:rPr>
        <w:t>) selected, “</w:t>
      </w:r>
      <w:r w:rsidR="00D22800" w:rsidRPr="006214E6">
        <w:rPr>
          <w:rFonts w:cstheme="minorHAnsi"/>
          <w:b/>
          <w:bCs/>
        </w:rPr>
        <w:t>Yes, but only occasionally</w:t>
      </w:r>
      <w:r w:rsidR="00D22800">
        <w:rPr>
          <w:rFonts w:cstheme="minorHAnsi"/>
        </w:rPr>
        <w:t xml:space="preserve">,” </w:t>
      </w:r>
      <w:r w:rsidR="00940D33">
        <w:rPr>
          <w:rFonts w:cstheme="minorHAnsi"/>
        </w:rPr>
        <w:t>1</w:t>
      </w:r>
      <w:r>
        <w:rPr>
          <w:rFonts w:cstheme="minorHAnsi"/>
        </w:rPr>
        <w:t>30</w:t>
      </w:r>
      <w:r w:rsidR="00D22800">
        <w:rPr>
          <w:rFonts w:cstheme="minorHAnsi"/>
        </w:rPr>
        <w:t xml:space="preserve"> (</w:t>
      </w:r>
      <w:r w:rsidR="00940D33" w:rsidRPr="00BF745B">
        <w:rPr>
          <w:rFonts w:cstheme="minorHAnsi"/>
          <w:b/>
          <w:bCs/>
        </w:rPr>
        <w:t>1</w:t>
      </w:r>
      <w:r>
        <w:rPr>
          <w:rFonts w:cstheme="minorHAnsi"/>
          <w:b/>
          <w:bCs/>
        </w:rPr>
        <w:t>9</w:t>
      </w:r>
      <w:r w:rsidR="00D22800" w:rsidRPr="00BF745B">
        <w:rPr>
          <w:rFonts w:cstheme="minorHAnsi"/>
          <w:b/>
          <w:bCs/>
        </w:rPr>
        <w:t>.</w:t>
      </w:r>
      <w:r>
        <w:rPr>
          <w:rFonts w:cstheme="minorHAnsi"/>
          <w:b/>
          <w:bCs/>
        </w:rPr>
        <w:t>2</w:t>
      </w:r>
      <w:r w:rsidR="00D22800" w:rsidRPr="00BF745B">
        <w:rPr>
          <w:rFonts w:cstheme="minorHAnsi"/>
          <w:b/>
          <w:bCs/>
        </w:rPr>
        <w:t>%</w:t>
      </w:r>
      <w:r w:rsidR="00D22800">
        <w:rPr>
          <w:rFonts w:cstheme="minorHAnsi"/>
        </w:rPr>
        <w:t>) endorsed “</w:t>
      </w:r>
      <w:r w:rsidR="00D22800" w:rsidRPr="00BF745B">
        <w:rPr>
          <w:rFonts w:cstheme="minorHAnsi"/>
          <w:b/>
          <w:bCs/>
        </w:rPr>
        <w:t>No, but I am a former smoker</w:t>
      </w:r>
      <w:r w:rsidR="00D22800">
        <w:rPr>
          <w:rFonts w:cstheme="minorHAnsi"/>
        </w:rPr>
        <w:t xml:space="preserve">,” and </w:t>
      </w:r>
      <w:r w:rsidR="0019074D">
        <w:rPr>
          <w:rFonts w:cstheme="minorHAnsi"/>
        </w:rPr>
        <w:t>408</w:t>
      </w:r>
      <w:r w:rsidR="00D22800">
        <w:rPr>
          <w:rFonts w:cstheme="minorHAnsi"/>
        </w:rPr>
        <w:t xml:space="preserve"> (</w:t>
      </w:r>
      <w:r w:rsidR="0019074D">
        <w:rPr>
          <w:rFonts w:cstheme="minorHAnsi"/>
          <w:b/>
          <w:bCs/>
        </w:rPr>
        <w:t>60</w:t>
      </w:r>
      <w:r w:rsidR="00D22800" w:rsidRPr="00BF745B">
        <w:rPr>
          <w:rFonts w:cstheme="minorHAnsi"/>
          <w:b/>
          <w:bCs/>
        </w:rPr>
        <w:t>.</w:t>
      </w:r>
      <w:r w:rsidR="00940D33" w:rsidRPr="00BF745B">
        <w:rPr>
          <w:rFonts w:cstheme="minorHAnsi"/>
          <w:b/>
          <w:bCs/>
        </w:rPr>
        <w:t>4</w:t>
      </w:r>
      <w:r w:rsidR="00D22800" w:rsidRPr="00BF745B">
        <w:rPr>
          <w:rFonts w:cstheme="minorHAnsi"/>
          <w:b/>
          <w:bCs/>
        </w:rPr>
        <w:t>%</w:t>
      </w:r>
      <w:r w:rsidR="00D22800">
        <w:rPr>
          <w:rFonts w:cstheme="minorHAnsi"/>
        </w:rPr>
        <w:t>) answered, “</w:t>
      </w:r>
      <w:r w:rsidR="00D22800" w:rsidRPr="00BF745B">
        <w:rPr>
          <w:rFonts w:cstheme="minorHAnsi"/>
          <w:b/>
          <w:bCs/>
        </w:rPr>
        <w:t>No, I have never used tobacco</w:t>
      </w:r>
      <w:r w:rsidR="00D22800">
        <w:rPr>
          <w:rFonts w:cstheme="minorHAnsi"/>
        </w:rPr>
        <w:t>.”</w:t>
      </w:r>
      <w:r w:rsidR="005B0D10">
        <w:rPr>
          <w:rFonts w:cstheme="minorHAnsi"/>
        </w:rPr>
        <w:t xml:space="preserve">  Table </w:t>
      </w:r>
      <w:r w:rsidR="00BD2D01">
        <w:rPr>
          <w:rFonts w:cstheme="minorHAnsi"/>
        </w:rPr>
        <w:t>11</w:t>
      </w:r>
      <w:r w:rsidR="005B0D10">
        <w:rPr>
          <w:rFonts w:cstheme="minorHAnsi"/>
        </w:rPr>
        <w:t xml:space="preserve"> presents the distribution of these responses by city of Residence.</w:t>
      </w:r>
    </w:p>
    <w:p w14:paraId="1D42BC3B" w14:textId="2320D9D8" w:rsidR="005B0D10" w:rsidRDefault="005B0D10" w:rsidP="00D22800">
      <w:pPr>
        <w:rPr>
          <w:rFonts w:cstheme="minorHAnsi"/>
        </w:rPr>
      </w:pPr>
    </w:p>
    <w:p w14:paraId="48AF0868" w14:textId="77777777" w:rsidR="006214E6" w:rsidRDefault="006214E6" w:rsidP="00D22800">
      <w:pPr>
        <w:rPr>
          <w:rFonts w:cstheme="minorHAnsi"/>
        </w:rPr>
      </w:pPr>
    </w:p>
    <w:p w14:paraId="74875812" w14:textId="5F47C025" w:rsidR="005B0D10" w:rsidRPr="000316DE" w:rsidRDefault="005B0D10" w:rsidP="005B0D10">
      <w:pPr>
        <w:rPr>
          <w:rFonts w:cstheme="minorHAnsi"/>
          <w:b/>
          <w:bCs/>
        </w:rPr>
      </w:pPr>
      <w:r w:rsidRPr="000316DE">
        <w:rPr>
          <w:rFonts w:cstheme="minorHAnsi"/>
          <w:b/>
          <w:bCs/>
        </w:rPr>
        <w:t xml:space="preserve">Table </w:t>
      </w:r>
      <w:r w:rsidR="00625971">
        <w:rPr>
          <w:rFonts w:cstheme="minorHAnsi"/>
          <w:b/>
          <w:bCs/>
        </w:rPr>
        <w:t>11</w:t>
      </w:r>
      <w:r w:rsidRPr="000316DE">
        <w:rPr>
          <w:rFonts w:cstheme="minorHAnsi"/>
          <w:b/>
          <w:bCs/>
        </w:rPr>
        <w:t xml:space="preserve">. </w:t>
      </w:r>
      <w:r>
        <w:rPr>
          <w:rFonts w:eastAsia="Times New Roman" w:cstheme="minorHAnsi"/>
          <w:b/>
          <w:bCs/>
        </w:rPr>
        <w:t>Current Tobacco Use</w:t>
      </w:r>
    </w:p>
    <w:tbl>
      <w:tblPr>
        <w:tblStyle w:val="TableGrid"/>
        <w:tblW w:w="0" w:type="auto"/>
        <w:tblLook w:val="04A0" w:firstRow="1" w:lastRow="0" w:firstColumn="1" w:lastColumn="0" w:noHBand="0" w:noVBand="1"/>
      </w:tblPr>
      <w:tblGrid>
        <w:gridCol w:w="1975"/>
        <w:gridCol w:w="1141"/>
        <w:gridCol w:w="1558"/>
        <w:gridCol w:w="1559"/>
        <w:gridCol w:w="1232"/>
      </w:tblGrid>
      <w:tr w:rsidR="005B0D10" w14:paraId="69096340" w14:textId="77777777" w:rsidTr="005B0D10">
        <w:tc>
          <w:tcPr>
            <w:tcW w:w="1975" w:type="dxa"/>
            <w:vMerge w:val="restart"/>
            <w:shd w:val="clear" w:color="auto" w:fill="D9E2F3" w:themeFill="accent1" w:themeFillTint="33"/>
          </w:tcPr>
          <w:p w14:paraId="074AA055" w14:textId="7D1776CF" w:rsidR="005B0D10" w:rsidRPr="00AF3F95" w:rsidRDefault="005B0D10" w:rsidP="00DC3C94">
            <w:pPr>
              <w:rPr>
                <w:rFonts w:cstheme="minorHAnsi"/>
                <w:b/>
                <w:bCs/>
              </w:rPr>
            </w:pPr>
            <w:r>
              <w:rPr>
                <w:rFonts w:cstheme="minorHAnsi"/>
                <w:b/>
                <w:bCs/>
              </w:rPr>
              <w:t>Currently use tobacco?</w:t>
            </w:r>
          </w:p>
        </w:tc>
        <w:tc>
          <w:tcPr>
            <w:tcW w:w="5490" w:type="dxa"/>
            <w:gridSpan w:val="4"/>
            <w:shd w:val="clear" w:color="auto" w:fill="D9E2F3" w:themeFill="accent1" w:themeFillTint="33"/>
          </w:tcPr>
          <w:p w14:paraId="54F57EAC" w14:textId="77777777" w:rsidR="005B0D10" w:rsidRPr="00AF3F95" w:rsidRDefault="005B0D10" w:rsidP="00DC3C94">
            <w:pPr>
              <w:jc w:val="center"/>
              <w:rPr>
                <w:rFonts w:cstheme="minorHAnsi"/>
                <w:b/>
                <w:bCs/>
              </w:rPr>
            </w:pPr>
            <w:r w:rsidRPr="00AF3F95">
              <w:rPr>
                <w:rFonts w:cstheme="minorHAnsi"/>
                <w:b/>
                <w:bCs/>
              </w:rPr>
              <w:t>City of Residence</w:t>
            </w:r>
          </w:p>
        </w:tc>
      </w:tr>
      <w:tr w:rsidR="005B0D10" w14:paraId="27B36FC3" w14:textId="77777777" w:rsidTr="00EA4295">
        <w:trPr>
          <w:trHeight w:val="377"/>
        </w:trPr>
        <w:tc>
          <w:tcPr>
            <w:tcW w:w="1975" w:type="dxa"/>
            <w:vMerge/>
            <w:shd w:val="clear" w:color="auto" w:fill="D9E2F3" w:themeFill="accent1" w:themeFillTint="33"/>
          </w:tcPr>
          <w:p w14:paraId="28317521" w14:textId="77777777" w:rsidR="005B0D10" w:rsidRPr="00AF3F95" w:rsidRDefault="005B0D10" w:rsidP="00DC3C94">
            <w:pPr>
              <w:rPr>
                <w:rFonts w:cstheme="minorHAnsi"/>
                <w:b/>
                <w:bCs/>
              </w:rPr>
            </w:pPr>
          </w:p>
        </w:tc>
        <w:tc>
          <w:tcPr>
            <w:tcW w:w="1141" w:type="dxa"/>
            <w:shd w:val="clear" w:color="auto" w:fill="D9E2F3" w:themeFill="accent1" w:themeFillTint="33"/>
          </w:tcPr>
          <w:p w14:paraId="0C673587" w14:textId="77777777" w:rsidR="005B0D10" w:rsidRPr="00AF3F95" w:rsidRDefault="005B0D10" w:rsidP="00DC3C94">
            <w:pPr>
              <w:rPr>
                <w:rFonts w:cstheme="minorHAnsi"/>
                <w:b/>
                <w:bCs/>
              </w:rPr>
            </w:pPr>
            <w:r w:rsidRPr="00AF3F95">
              <w:rPr>
                <w:rFonts w:cstheme="minorHAnsi"/>
                <w:b/>
                <w:bCs/>
              </w:rPr>
              <w:t>Azusa</w:t>
            </w:r>
          </w:p>
        </w:tc>
        <w:tc>
          <w:tcPr>
            <w:tcW w:w="1558" w:type="dxa"/>
            <w:shd w:val="clear" w:color="auto" w:fill="D9E2F3" w:themeFill="accent1" w:themeFillTint="33"/>
          </w:tcPr>
          <w:p w14:paraId="6E7D3AE8" w14:textId="77777777" w:rsidR="005B0D10" w:rsidRPr="00AF3F95" w:rsidRDefault="005B0D10" w:rsidP="00DC3C94">
            <w:pPr>
              <w:rPr>
                <w:rFonts w:cstheme="minorHAnsi"/>
                <w:b/>
                <w:bCs/>
              </w:rPr>
            </w:pPr>
            <w:r w:rsidRPr="00AF3F95">
              <w:rPr>
                <w:rFonts w:cstheme="minorHAnsi"/>
                <w:b/>
                <w:bCs/>
              </w:rPr>
              <w:t>Montebello</w:t>
            </w:r>
          </w:p>
        </w:tc>
        <w:tc>
          <w:tcPr>
            <w:tcW w:w="1559" w:type="dxa"/>
            <w:shd w:val="clear" w:color="auto" w:fill="D9E2F3" w:themeFill="accent1" w:themeFillTint="33"/>
          </w:tcPr>
          <w:p w14:paraId="5549BF54" w14:textId="77777777" w:rsidR="005B0D10" w:rsidRPr="00AF3F95" w:rsidRDefault="005B0D10" w:rsidP="00DC3C94">
            <w:pPr>
              <w:rPr>
                <w:rFonts w:cstheme="minorHAnsi"/>
                <w:b/>
                <w:bCs/>
              </w:rPr>
            </w:pPr>
            <w:r w:rsidRPr="00AF3F95">
              <w:rPr>
                <w:rFonts w:cstheme="minorHAnsi"/>
                <w:b/>
                <w:bCs/>
              </w:rPr>
              <w:t>South Gate</w:t>
            </w:r>
          </w:p>
        </w:tc>
        <w:tc>
          <w:tcPr>
            <w:tcW w:w="1232" w:type="dxa"/>
            <w:shd w:val="clear" w:color="auto" w:fill="D9E2F3" w:themeFill="accent1" w:themeFillTint="33"/>
            <w:vAlign w:val="center"/>
          </w:tcPr>
          <w:p w14:paraId="093DECD5" w14:textId="77777777" w:rsidR="005B0D10" w:rsidRPr="00AF3F95" w:rsidRDefault="005B0D10" w:rsidP="00DC3C94">
            <w:pPr>
              <w:jc w:val="right"/>
              <w:rPr>
                <w:rFonts w:cstheme="minorHAnsi"/>
                <w:b/>
                <w:bCs/>
              </w:rPr>
            </w:pPr>
            <w:r w:rsidRPr="00AF3F95">
              <w:rPr>
                <w:rFonts w:cstheme="minorHAnsi"/>
                <w:b/>
                <w:bCs/>
              </w:rPr>
              <w:t>Total</w:t>
            </w:r>
          </w:p>
        </w:tc>
      </w:tr>
      <w:tr w:rsidR="005B0D10" w14:paraId="2D3BF630" w14:textId="77777777" w:rsidTr="005B0D10">
        <w:tc>
          <w:tcPr>
            <w:tcW w:w="1975" w:type="dxa"/>
            <w:shd w:val="clear" w:color="auto" w:fill="BFBFBF" w:themeFill="background1" w:themeFillShade="BF"/>
          </w:tcPr>
          <w:p w14:paraId="29D35126" w14:textId="2122A4E1" w:rsidR="005B0D10" w:rsidRPr="00AF3F95" w:rsidRDefault="005B0D10" w:rsidP="005B0D10">
            <w:pPr>
              <w:rPr>
                <w:rFonts w:cstheme="minorHAnsi"/>
                <w:b/>
                <w:bCs/>
              </w:rPr>
            </w:pPr>
            <w:r>
              <w:rPr>
                <w:rFonts w:cstheme="minorHAnsi"/>
                <w:b/>
                <w:bCs/>
              </w:rPr>
              <w:t>Yes, on a regular basis</w:t>
            </w:r>
          </w:p>
        </w:tc>
        <w:tc>
          <w:tcPr>
            <w:tcW w:w="1141" w:type="dxa"/>
          </w:tcPr>
          <w:p w14:paraId="3663F800" w14:textId="23DC3D99" w:rsidR="001B2C1C" w:rsidRDefault="00EA4295" w:rsidP="001B2C1C">
            <w:pPr>
              <w:jc w:val="center"/>
              <w:rPr>
                <w:rFonts w:cstheme="minorHAnsi"/>
              </w:rPr>
            </w:pPr>
            <w:r>
              <w:rPr>
                <w:rFonts w:cstheme="minorHAnsi"/>
              </w:rPr>
              <w:t>1</w:t>
            </w:r>
            <w:r w:rsidR="0019074D">
              <w:rPr>
                <w:rFonts w:cstheme="minorHAnsi"/>
              </w:rPr>
              <w:t>3</w:t>
            </w:r>
          </w:p>
          <w:p w14:paraId="7A558272" w14:textId="3D5D7BA9" w:rsidR="005B0D10" w:rsidRDefault="00EA4295" w:rsidP="001B2C1C">
            <w:pPr>
              <w:jc w:val="center"/>
              <w:rPr>
                <w:rFonts w:cstheme="minorHAnsi"/>
              </w:rPr>
            </w:pPr>
            <w:r>
              <w:rPr>
                <w:rFonts w:cstheme="minorHAnsi"/>
              </w:rPr>
              <w:t>5</w:t>
            </w:r>
            <w:r w:rsidR="001B2C1C">
              <w:rPr>
                <w:rFonts w:cstheme="minorHAnsi"/>
              </w:rPr>
              <w:t>.</w:t>
            </w:r>
            <w:r>
              <w:rPr>
                <w:rFonts w:cstheme="minorHAnsi"/>
              </w:rPr>
              <w:t>4</w:t>
            </w:r>
            <w:r w:rsidR="001B2C1C">
              <w:rPr>
                <w:rFonts w:cstheme="minorHAnsi"/>
              </w:rPr>
              <w:t>%</w:t>
            </w:r>
          </w:p>
        </w:tc>
        <w:tc>
          <w:tcPr>
            <w:tcW w:w="1558" w:type="dxa"/>
          </w:tcPr>
          <w:p w14:paraId="3D7A5071" w14:textId="1B660C0E" w:rsidR="005B0D10" w:rsidRDefault="001B2C1C" w:rsidP="00DC3C94">
            <w:pPr>
              <w:jc w:val="center"/>
              <w:rPr>
                <w:rFonts w:cstheme="minorHAnsi"/>
              </w:rPr>
            </w:pPr>
            <w:r>
              <w:rPr>
                <w:rFonts w:cstheme="minorHAnsi"/>
              </w:rPr>
              <w:t>37</w:t>
            </w:r>
          </w:p>
          <w:p w14:paraId="186CD0CD" w14:textId="044E026C" w:rsidR="005B0D10" w:rsidRDefault="00EA4295" w:rsidP="00DC3C94">
            <w:pPr>
              <w:jc w:val="center"/>
              <w:rPr>
                <w:rFonts w:cstheme="minorHAnsi"/>
              </w:rPr>
            </w:pPr>
            <w:r>
              <w:rPr>
                <w:rFonts w:cstheme="minorHAnsi"/>
              </w:rPr>
              <w:t>18</w:t>
            </w:r>
            <w:r w:rsidR="005B0D10">
              <w:rPr>
                <w:rFonts w:cstheme="minorHAnsi"/>
              </w:rPr>
              <w:t>.</w:t>
            </w:r>
            <w:r>
              <w:rPr>
                <w:rFonts w:cstheme="minorHAnsi"/>
              </w:rPr>
              <w:t>9</w:t>
            </w:r>
            <w:r w:rsidR="005B0D10">
              <w:rPr>
                <w:rFonts w:cstheme="minorHAnsi"/>
              </w:rPr>
              <w:t>%</w:t>
            </w:r>
          </w:p>
        </w:tc>
        <w:tc>
          <w:tcPr>
            <w:tcW w:w="1559" w:type="dxa"/>
          </w:tcPr>
          <w:p w14:paraId="21930278" w14:textId="08EFB81B" w:rsidR="005B0D10" w:rsidRDefault="00EA4295" w:rsidP="00DC3C94">
            <w:pPr>
              <w:jc w:val="center"/>
              <w:rPr>
                <w:rFonts w:cstheme="minorHAnsi"/>
              </w:rPr>
            </w:pPr>
            <w:r>
              <w:rPr>
                <w:rFonts w:cstheme="minorHAnsi"/>
              </w:rPr>
              <w:t>11</w:t>
            </w:r>
          </w:p>
          <w:p w14:paraId="1FD27FB3" w14:textId="52D039A4" w:rsidR="005B0D10" w:rsidRDefault="00EA4295" w:rsidP="00DC3C94">
            <w:pPr>
              <w:jc w:val="center"/>
              <w:rPr>
                <w:rFonts w:cstheme="minorHAnsi"/>
              </w:rPr>
            </w:pPr>
            <w:r>
              <w:rPr>
                <w:rFonts w:cstheme="minorHAnsi"/>
              </w:rPr>
              <w:t>4</w:t>
            </w:r>
            <w:r w:rsidR="005B0D10">
              <w:rPr>
                <w:rFonts w:cstheme="minorHAnsi"/>
              </w:rPr>
              <w:t>.</w:t>
            </w:r>
            <w:r w:rsidR="0019074D">
              <w:rPr>
                <w:rFonts w:cstheme="minorHAnsi"/>
              </w:rPr>
              <w:t>6</w:t>
            </w:r>
            <w:r w:rsidR="005B0D10">
              <w:rPr>
                <w:rFonts w:cstheme="minorHAnsi"/>
              </w:rPr>
              <w:t>%</w:t>
            </w:r>
          </w:p>
        </w:tc>
        <w:tc>
          <w:tcPr>
            <w:tcW w:w="1232" w:type="dxa"/>
          </w:tcPr>
          <w:p w14:paraId="6979C227" w14:textId="0C369407" w:rsidR="005B0D10" w:rsidRDefault="0019074D" w:rsidP="00DC3C94">
            <w:pPr>
              <w:jc w:val="right"/>
              <w:rPr>
                <w:rFonts w:cstheme="minorHAnsi"/>
              </w:rPr>
            </w:pPr>
            <w:r>
              <w:rPr>
                <w:rFonts w:cstheme="minorHAnsi"/>
              </w:rPr>
              <w:t>61</w:t>
            </w:r>
          </w:p>
          <w:p w14:paraId="7F1A40FC" w14:textId="4984D026" w:rsidR="005B0D10" w:rsidRDefault="00EA4295" w:rsidP="00DC3C94">
            <w:pPr>
              <w:jc w:val="right"/>
              <w:rPr>
                <w:rFonts w:cstheme="minorHAnsi"/>
              </w:rPr>
            </w:pPr>
            <w:r>
              <w:rPr>
                <w:rFonts w:cstheme="minorHAnsi"/>
              </w:rPr>
              <w:t>9</w:t>
            </w:r>
            <w:r w:rsidR="005B0D10">
              <w:rPr>
                <w:rFonts w:cstheme="minorHAnsi"/>
              </w:rPr>
              <w:t>.</w:t>
            </w:r>
            <w:r w:rsidR="0019074D">
              <w:rPr>
                <w:rFonts w:cstheme="minorHAnsi"/>
              </w:rPr>
              <w:t>0</w:t>
            </w:r>
            <w:r w:rsidR="005B0D10">
              <w:rPr>
                <w:rFonts w:cstheme="minorHAnsi"/>
              </w:rPr>
              <w:t>%</w:t>
            </w:r>
          </w:p>
        </w:tc>
      </w:tr>
      <w:tr w:rsidR="005B0D10" w14:paraId="0259195A" w14:textId="77777777" w:rsidTr="005B0D10">
        <w:tc>
          <w:tcPr>
            <w:tcW w:w="1975" w:type="dxa"/>
            <w:shd w:val="clear" w:color="auto" w:fill="BFBFBF" w:themeFill="background1" w:themeFillShade="BF"/>
          </w:tcPr>
          <w:p w14:paraId="706065FA" w14:textId="34EBFE99" w:rsidR="005B0D10" w:rsidRPr="00AF3F95" w:rsidRDefault="005B0D10" w:rsidP="005B0D10">
            <w:pPr>
              <w:rPr>
                <w:rFonts w:cstheme="minorHAnsi"/>
                <w:b/>
                <w:bCs/>
              </w:rPr>
            </w:pPr>
            <w:r>
              <w:rPr>
                <w:rFonts w:cstheme="minorHAnsi"/>
                <w:b/>
                <w:bCs/>
              </w:rPr>
              <w:t>Yes, occasionally</w:t>
            </w:r>
          </w:p>
        </w:tc>
        <w:tc>
          <w:tcPr>
            <w:tcW w:w="1141" w:type="dxa"/>
          </w:tcPr>
          <w:p w14:paraId="3D352028" w14:textId="3A900595" w:rsidR="005B0D10" w:rsidRDefault="0019074D" w:rsidP="00DC3C94">
            <w:pPr>
              <w:jc w:val="center"/>
              <w:rPr>
                <w:rFonts w:cstheme="minorHAnsi"/>
              </w:rPr>
            </w:pPr>
            <w:r>
              <w:rPr>
                <w:rFonts w:cstheme="minorHAnsi"/>
              </w:rPr>
              <w:t>20</w:t>
            </w:r>
          </w:p>
          <w:p w14:paraId="3A1F6D95" w14:textId="6676140D" w:rsidR="005B0D10" w:rsidRDefault="00EA4295" w:rsidP="00DC3C94">
            <w:pPr>
              <w:jc w:val="center"/>
              <w:rPr>
                <w:rFonts w:cstheme="minorHAnsi"/>
              </w:rPr>
            </w:pPr>
            <w:r>
              <w:rPr>
                <w:rFonts w:cstheme="minorHAnsi"/>
              </w:rPr>
              <w:t>8</w:t>
            </w:r>
            <w:r w:rsidR="005B0D10">
              <w:rPr>
                <w:rFonts w:cstheme="minorHAnsi"/>
              </w:rPr>
              <w:t>.</w:t>
            </w:r>
            <w:r w:rsidR="0019074D">
              <w:rPr>
                <w:rFonts w:cstheme="minorHAnsi"/>
              </w:rPr>
              <w:t>3</w:t>
            </w:r>
            <w:r w:rsidR="005B0D10">
              <w:rPr>
                <w:rFonts w:cstheme="minorHAnsi"/>
              </w:rPr>
              <w:t>%</w:t>
            </w:r>
          </w:p>
        </w:tc>
        <w:tc>
          <w:tcPr>
            <w:tcW w:w="1558" w:type="dxa"/>
          </w:tcPr>
          <w:p w14:paraId="62BBB8CE" w14:textId="22105A30" w:rsidR="005B0D10" w:rsidRDefault="001B2C1C" w:rsidP="00DC3C94">
            <w:pPr>
              <w:jc w:val="center"/>
              <w:rPr>
                <w:rFonts w:cstheme="minorHAnsi"/>
              </w:rPr>
            </w:pPr>
            <w:r>
              <w:rPr>
                <w:rFonts w:cstheme="minorHAnsi"/>
              </w:rPr>
              <w:t>3</w:t>
            </w:r>
            <w:r w:rsidR="00EA4295">
              <w:rPr>
                <w:rFonts w:cstheme="minorHAnsi"/>
              </w:rPr>
              <w:t>6</w:t>
            </w:r>
          </w:p>
          <w:p w14:paraId="56ADA235" w14:textId="2214E2CB" w:rsidR="005B0D10" w:rsidRDefault="00EA4295" w:rsidP="00DC3C94">
            <w:pPr>
              <w:jc w:val="center"/>
              <w:rPr>
                <w:rFonts w:cstheme="minorHAnsi"/>
              </w:rPr>
            </w:pPr>
            <w:r>
              <w:rPr>
                <w:rFonts w:cstheme="minorHAnsi"/>
              </w:rPr>
              <w:t>18</w:t>
            </w:r>
            <w:r w:rsidR="005B0D10">
              <w:rPr>
                <w:rFonts w:cstheme="minorHAnsi"/>
              </w:rPr>
              <w:t>.</w:t>
            </w:r>
            <w:r>
              <w:rPr>
                <w:rFonts w:cstheme="minorHAnsi"/>
              </w:rPr>
              <w:t>4</w:t>
            </w:r>
            <w:r w:rsidR="005B0D10">
              <w:rPr>
                <w:rFonts w:cstheme="minorHAnsi"/>
              </w:rPr>
              <w:t>%</w:t>
            </w:r>
          </w:p>
        </w:tc>
        <w:tc>
          <w:tcPr>
            <w:tcW w:w="1559" w:type="dxa"/>
          </w:tcPr>
          <w:p w14:paraId="5E34B041" w14:textId="687D659C" w:rsidR="005B0D10" w:rsidRDefault="0019074D" w:rsidP="00DC3C94">
            <w:pPr>
              <w:jc w:val="center"/>
              <w:rPr>
                <w:rFonts w:cstheme="minorHAnsi"/>
              </w:rPr>
            </w:pPr>
            <w:r>
              <w:rPr>
                <w:rFonts w:cstheme="minorHAnsi"/>
              </w:rPr>
              <w:t>21</w:t>
            </w:r>
          </w:p>
          <w:p w14:paraId="265AA81F" w14:textId="55E438F8" w:rsidR="005B0D10" w:rsidRDefault="00EA4295" w:rsidP="00DC3C94">
            <w:pPr>
              <w:jc w:val="center"/>
              <w:rPr>
                <w:rFonts w:cstheme="minorHAnsi"/>
              </w:rPr>
            </w:pPr>
            <w:r>
              <w:rPr>
                <w:rFonts w:cstheme="minorHAnsi"/>
              </w:rPr>
              <w:t>8</w:t>
            </w:r>
            <w:r w:rsidR="005B0D10">
              <w:rPr>
                <w:rFonts w:cstheme="minorHAnsi"/>
              </w:rPr>
              <w:t>.</w:t>
            </w:r>
            <w:r w:rsidR="0019074D">
              <w:rPr>
                <w:rFonts w:cstheme="minorHAnsi"/>
              </w:rPr>
              <w:t>9</w:t>
            </w:r>
            <w:r w:rsidR="005B0D10">
              <w:rPr>
                <w:rFonts w:cstheme="minorHAnsi"/>
              </w:rPr>
              <w:t>%</w:t>
            </w:r>
          </w:p>
        </w:tc>
        <w:tc>
          <w:tcPr>
            <w:tcW w:w="1232" w:type="dxa"/>
          </w:tcPr>
          <w:p w14:paraId="560B96FE" w14:textId="29DF6928" w:rsidR="001B2C1C" w:rsidRDefault="00EA4295" w:rsidP="001B2C1C">
            <w:pPr>
              <w:jc w:val="right"/>
              <w:rPr>
                <w:rFonts w:cstheme="minorHAnsi"/>
              </w:rPr>
            </w:pPr>
            <w:r>
              <w:rPr>
                <w:rFonts w:cstheme="minorHAnsi"/>
              </w:rPr>
              <w:t>7</w:t>
            </w:r>
            <w:r w:rsidR="0019074D">
              <w:rPr>
                <w:rFonts w:cstheme="minorHAnsi"/>
              </w:rPr>
              <w:t>7</w:t>
            </w:r>
          </w:p>
          <w:p w14:paraId="6C61E347" w14:textId="61FDF932" w:rsidR="005B0D10" w:rsidRDefault="001B2C1C" w:rsidP="001B2C1C">
            <w:pPr>
              <w:jc w:val="right"/>
              <w:rPr>
                <w:rFonts w:cstheme="minorHAnsi"/>
              </w:rPr>
            </w:pPr>
            <w:r>
              <w:rPr>
                <w:rFonts w:cstheme="minorHAnsi"/>
              </w:rPr>
              <w:t>1</w:t>
            </w:r>
            <w:r w:rsidR="00EA4295">
              <w:rPr>
                <w:rFonts w:cstheme="minorHAnsi"/>
              </w:rPr>
              <w:t>1</w:t>
            </w:r>
            <w:r>
              <w:rPr>
                <w:rFonts w:cstheme="minorHAnsi"/>
              </w:rPr>
              <w:t>.</w:t>
            </w:r>
            <w:r w:rsidR="0019074D">
              <w:rPr>
                <w:rFonts w:cstheme="minorHAnsi"/>
              </w:rPr>
              <w:t>4</w:t>
            </w:r>
            <w:r>
              <w:rPr>
                <w:rFonts w:cstheme="minorHAnsi"/>
              </w:rPr>
              <w:t>%</w:t>
            </w:r>
          </w:p>
        </w:tc>
      </w:tr>
      <w:tr w:rsidR="005B0D10" w14:paraId="2672DE7D" w14:textId="77777777" w:rsidTr="005B0D10">
        <w:tc>
          <w:tcPr>
            <w:tcW w:w="1975" w:type="dxa"/>
            <w:shd w:val="clear" w:color="auto" w:fill="BFBFBF" w:themeFill="background1" w:themeFillShade="BF"/>
          </w:tcPr>
          <w:p w14:paraId="06117632" w14:textId="5629A7AA" w:rsidR="005B0D10" w:rsidRDefault="005B0D10" w:rsidP="005B0D10">
            <w:pPr>
              <w:rPr>
                <w:rFonts w:cstheme="minorHAnsi"/>
                <w:b/>
                <w:bCs/>
              </w:rPr>
            </w:pPr>
            <w:r>
              <w:rPr>
                <w:rFonts w:cstheme="minorHAnsi"/>
                <w:b/>
                <w:bCs/>
              </w:rPr>
              <w:t>No, but I am a former smoker</w:t>
            </w:r>
          </w:p>
        </w:tc>
        <w:tc>
          <w:tcPr>
            <w:tcW w:w="1141" w:type="dxa"/>
          </w:tcPr>
          <w:p w14:paraId="2BA71D11" w14:textId="521AD86A" w:rsidR="005B0D10" w:rsidRDefault="0019074D" w:rsidP="00DC3C94">
            <w:pPr>
              <w:jc w:val="center"/>
              <w:rPr>
                <w:rFonts w:cstheme="minorHAnsi"/>
              </w:rPr>
            </w:pPr>
            <w:r>
              <w:rPr>
                <w:rFonts w:cstheme="minorHAnsi"/>
              </w:rPr>
              <w:t>34</w:t>
            </w:r>
          </w:p>
          <w:p w14:paraId="66F0091E" w14:textId="1B93E7A2" w:rsidR="001B2C1C" w:rsidRDefault="001B2C1C" w:rsidP="00DC3C94">
            <w:pPr>
              <w:jc w:val="center"/>
              <w:rPr>
                <w:rFonts w:cstheme="minorHAnsi"/>
              </w:rPr>
            </w:pPr>
            <w:r>
              <w:rPr>
                <w:rFonts w:cstheme="minorHAnsi"/>
              </w:rPr>
              <w:t>1</w:t>
            </w:r>
            <w:r w:rsidR="0019074D">
              <w:rPr>
                <w:rFonts w:cstheme="minorHAnsi"/>
              </w:rPr>
              <w:t>4</w:t>
            </w:r>
            <w:r>
              <w:rPr>
                <w:rFonts w:cstheme="minorHAnsi"/>
              </w:rPr>
              <w:t>.</w:t>
            </w:r>
            <w:r w:rsidR="0019074D">
              <w:rPr>
                <w:rFonts w:cstheme="minorHAnsi"/>
              </w:rPr>
              <w:t>1</w:t>
            </w:r>
            <w:r>
              <w:rPr>
                <w:rFonts w:cstheme="minorHAnsi"/>
              </w:rPr>
              <w:t>%</w:t>
            </w:r>
          </w:p>
        </w:tc>
        <w:tc>
          <w:tcPr>
            <w:tcW w:w="1558" w:type="dxa"/>
          </w:tcPr>
          <w:p w14:paraId="5F327047" w14:textId="49C15FAA" w:rsidR="001B2C1C" w:rsidRDefault="001B2C1C" w:rsidP="001B2C1C">
            <w:pPr>
              <w:jc w:val="center"/>
              <w:rPr>
                <w:rFonts w:cstheme="minorHAnsi"/>
              </w:rPr>
            </w:pPr>
            <w:r>
              <w:rPr>
                <w:rFonts w:cstheme="minorHAnsi"/>
              </w:rPr>
              <w:t>3</w:t>
            </w:r>
            <w:r w:rsidR="00EA4295">
              <w:rPr>
                <w:rFonts w:cstheme="minorHAnsi"/>
              </w:rPr>
              <w:t>8</w:t>
            </w:r>
          </w:p>
          <w:p w14:paraId="219AC381" w14:textId="242A219E" w:rsidR="005B0D10" w:rsidRDefault="00EA4295" w:rsidP="001B2C1C">
            <w:pPr>
              <w:jc w:val="center"/>
              <w:rPr>
                <w:rFonts w:cstheme="minorHAnsi"/>
              </w:rPr>
            </w:pPr>
            <w:r>
              <w:rPr>
                <w:rFonts w:cstheme="minorHAnsi"/>
              </w:rPr>
              <w:t>19</w:t>
            </w:r>
            <w:r w:rsidR="001B2C1C">
              <w:rPr>
                <w:rFonts w:cstheme="minorHAnsi"/>
              </w:rPr>
              <w:t>.</w:t>
            </w:r>
            <w:r>
              <w:rPr>
                <w:rFonts w:cstheme="minorHAnsi"/>
              </w:rPr>
              <w:t>4</w:t>
            </w:r>
            <w:r w:rsidR="001B2C1C">
              <w:rPr>
                <w:rFonts w:cstheme="minorHAnsi"/>
              </w:rPr>
              <w:t>%</w:t>
            </w:r>
          </w:p>
        </w:tc>
        <w:tc>
          <w:tcPr>
            <w:tcW w:w="1559" w:type="dxa"/>
          </w:tcPr>
          <w:p w14:paraId="5A1EE05A" w14:textId="20A2F6FD" w:rsidR="005B0D10" w:rsidRDefault="00EA4295" w:rsidP="00DC3C94">
            <w:pPr>
              <w:jc w:val="center"/>
              <w:rPr>
                <w:rFonts w:cstheme="minorHAnsi"/>
              </w:rPr>
            </w:pPr>
            <w:r>
              <w:rPr>
                <w:rFonts w:cstheme="minorHAnsi"/>
              </w:rPr>
              <w:t>5</w:t>
            </w:r>
            <w:r w:rsidR="0019074D">
              <w:rPr>
                <w:rFonts w:cstheme="minorHAnsi"/>
              </w:rPr>
              <w:t>8</w:t>
            </w:r>
          </w:p>
          <w:p w14:paraId="494AEC27" w14:textId="792CF8D5" w:rsidR="001B2C1C" w:rsidRDefault="001B2C1C" w:rsidP="00DC3C94">
            <w:pPr>
              <w:jc w:val="center"/>
              <w:rPr>
                <w:rFonts w:cstheme="minorHAnsi"/>
              </w:rPr>
            </w:pPr>
            <w:r>
              <w:rPr>
                <w:rFonts w:cstheme="minorHAnsi"/>
              </w:rPr>
              <w:t>24.</w:t>
            </w:r>
            <w:r w:rsidR="0019074D">
              <w:rPr>
                <w:rFonts w:cstheme="minorHAnsi"/>
              </w:rPr>
              <w:t>3</w:t>
            </w:r>
            <w:r>
              <w:rPr>
                <w:rFonts w:cstheme="minorHAnsi"/>
              </w:rPr>
              <w:t>%</w:t>
            </w:r>
          </w:p>
        </w:tc>
        <w:tc>
          <w:tcPr>
            <w:tcW w:w="1232" w:type="dxa"/>
          </w:tcPr>
          <w:p w14:paraId="2EAEE8ED" w14:textId="3FA4DDC3" w:rsidR="005B0D10" w:rsidRDefault="00EA4295" w:rsidP="00DC3C94">
            <w:pPr>
              <w:jc w:val="right"/>
              <w:rPr>
                <w:rFonts w:cstheme="minorHAnsi"/>
              </w:rPr>
            </w:pPr>
            <w:r>
              <w:rPr>
                <w:rFonts w:cstheme="minorHAnsi"/>
              </w:rPr>
              <w:t>1</w:t>
            </w:r>
            <w:r w:rsidR="0019074D">
              <w:rPr>
                <w:rFonts w:cstheme="minorHAnsi"/>
              </w:rPr>
              <w:t>30</w:t>
            </w:r>
          </w:p>
          <w:p w14:paraId="5A526829" w14:textId="5AAD0FF4" w:rsidR="001B2C1C" w:rsidRDefault="00EA4295" w:rsidP="00DC3C94">
            <w:pPr>
              <w:jc w:val="right"/>
              <w:rPr>
                <w:rFonts w:cstheme="minorHAnsi"/>
              </w:rPr>
            </w:pPr>
            <w:r>
              <w:rPr>
                <w:rFonts w:cstheme="minorHAnsi"/>
              </w:rPr>
              <w:t>1</w:t>
            </w:r>
            <w:r w:rsidR="0019074D">
              <w:rPr>
                <w:rFonts w:cstheme="minorHAnsi"/>
              </w:rPr>
              <w:t>9</w:t>
            </w:r>
            <w:r>
              <w:rPr>
                <w:rFonts w:cstheme="minorHAnsi"/>
              </w:rPr>
              <w:t>.</w:t>
            </w:r>
            <w:r w:rsidR="0019074D">
              <w:rPr>
                <w:rFonts w:cstheme="minorHAnsi"/>
              </w:rPr>
              <w:t>2</w:t>
            </w:r>
            <w:r>
              <w:rPr>
                <w:rFonts w:cstheme="minorHAnsi"/>
              </w:rPr>
              <w:t>%</w:t>
            </w:r>
          </w:p>
        </w:tc>
      </w:tr>
      <w:tr w:rsidR="005B0D10" w14:paraId="0175F02A" w14:textId="77777777" w:rsidTr="005B0D10">
        <w:tc>
          <w:tcPr>
            <w:tcW w:w="1975" w:type="dxa"/>
            <w:shd w:val="clear" w:color="auto" w:fill="BFBFBF" w:themeFill="background1" w:themeFillShade="BF"/>
          </w:tcPr>
          <w:p w14:paraId="2F2E3D3B" w14:textId="790A7054" w:rsidR="005B0D10" w:rsidRPr="00AF3F95" w:rsidRDefault="005B0D10" w:rsidP="005B0D10">
            <w:pPr>
              <w:rPr>
                <w:rFonts w:cstheme="minorHAnsi"/>
                <w:b/>
                <w:bCs/>
              </w:rPr>
            </w:pPr>
            <w:r>
              <w:rPr>
                <w:rFonts w:cstheme="minorHAnsi"/>
                <w:b/>
                <w:bCs/>
              </w:rPr>
              <w:t>No, have never used tobacco</w:t>
            </w:r>
          </w:p>
        </w:tc>
        <w:tc>
          <w:tcPr>
            <w:tcW w:w="1141" w:type="dxa"/>
          </w:tcPr>
          <w:p w14:paraId="1BEFC85F" w14:textId="29EA2A14" w:rsidR="005B0D10" w:rsidRDefault="001B2C1C" w:rsidP="00DC3C94">
            <w:pPr>
              <w:jc w:val="center"/>
              <w:rPr>
                <w:rFonts w:cstheme="minorHAnsi"/>
              </w:rPr>
            </w:pPr>
            <w:r>
              <w:rPr>
                <w:rFonts w:cstheme="minorHAnsi"/>
              </w:rPr>
              <w:t>1</w:t>
            </w:r>
            <w:r w:rsidR="0019074D">
              <w:rPr>
                <w:rFonts w:cstheme="minorHAnsi"/>
              </w:rPr>
              <w:t>74</w:t>
            </w:r>
          </w:p>
          <w:p w14:paraId="58E69703" w14:textId="035B2F63" w:rsidR="005B0D10" w:rsidRPr="006760DA" w:rsidRDefault="001B2C1C" w:rsidP="00DC3C94">
            <w:pPr>
              <w:jc w:val="center"/>
              <w:rPr>
                <w:rFonts w:cstheme="minorHAnsi"/>
                <w:b/>
                <w:bCs/>
              </w:rPr>
            </w:pPr>
            <w:r w:rsidRPr="006760DA">
              <w:rPr>
                <w:rFonts w:cstheme="minorHAnsi"/>
                <w:b/>
                <w:bCs/>
              </w:rPr>
              <w:t>7</w:t>
            </w:r>
            <w:r w:rsidR="0019074D">
              <w:rPr>
                <w:rFonts w:cstheme="minorHAnsi"/>
                <w:b/>
                <w:bCs/>
              </w:rPr>
              <w:t>2</w:t>
            </w:r>
            <w:r w:rsidR="005B0D10" w:rsidRPr="006760DA">
              <w:rPr>
                <w:rFonts w:cstheme="minorHAnsi"/>
                <w:b/>
                <w:bCs/>
              </w:rPr>
              <w:t>.</w:t>
            </w:r>
            <w:r w:rsidR="0019074D">
              <w:rPr>
                <w:rFonts w:cstheme="minorHAnsi"/>
                <w:b/>
                <w:bCs/>
              </w:rPr>
              <w:t>2</w:t>
            </w:r>
            <w:r w:rsidR="005B0D10" w:rsidRPr="006760DA">
              <w:rPr>
                <w:rFonts w:cstheme="minorHAnsi"/>
                <w:b/>
                <w:bCs/>
              </w:rPr>
              <w:t>%</w:t>
            </w:r>
          </w:p>
        </w:tc>
        <w:tc>
          <w:tcPr>
            <w:tcW w:w="1558" w:type="dxa"/>
          </w:tcPr>
          <w:p w14:paraId="213C3844" w14:textId="10EF6EDD" w:rsidR="005B0D10" w:rsidRDefault="00EA4295" w:rsidP="00DC3C94">
            <w:pPr>
              <w:jc w:val="center"/>
              <w:rPr>
                <w:rFonts w:cstheme="minorHAnsi"/>
              </w:rPr>
            </w:pPr>
            <w:r>
              <w:rPr>
                <w:rFonts w:cstheme="minorHAnsi"/>
              </w:rPr>
              <w:t>85</w:t>
            </w:r>
          </w:p>
          <w:p w14:paraId="1E474AF1" w14:textId="2BD683EE" w:rsidR="005B0D10" w:rsidRPr="006760DA" w:rsidRDefault="00EA4295" w:rsidP="00DC3C94">
            <w:pPr>
              <w:jc w:val="center"/>
              <w:rPr>
                <w:rFonts w:cstheme="minorHAnsi"/>
                <w:b/>
                <w:bCs/>
              </w:rPr>
            </w:pPr>
            <w:r w:rsidRPr="006760DA">
              <w:rPr>
                <w:rFonts w:cstheme="minorHAnsi"/>
                <w:b/>
                <w:bCs/>
              </w:rPr>
              <w:t>43</w:t>
            </w:r>
            <w:r w:rsidR="005B0D10" w:rsidRPr="006760DA">
              <w:rPr>
                <w:rFonts w:cstheme="minorHAnsi"/>
                <w:b/>
                <w:bCs/>
              </w:rPr>
              <w:t>.</w:t>
            </w:r>
            <w:r w:rsidRPr="006760DA">
              <w:rPr>
                <w:rFonts w:cstheme="minorHAnsi"/>
                <w:b/>
                <w:bCs/>
              </w:rPr>
              <w:t>4</w:t>
            </w:r>
            <w:r w:rsidR="005B0D10" w:rsidRPr="006760DA">
              <w:rPr>
                <w:rFonts w:cstheme="minorHAnsi"/>
                <w:b/>
                <w:bCs/>
              </w:rPr>
              <w:t>%</w:t>
            </w:r>
          </w:p>
        </w:tc>
        <w:tc>
          <w:tcPr>
            <w:tcW w:w="1559" w:type="dxa"/>
          </w:tcPr>
          <w:p w14:paraId="3012C8E8" w14:textId="6A15F23F" w:rsidR="005B0D10" w:rsidRDefault="00EA4295" w:rsidP="00DC3C94">
            <w:pPr>
              <w:jc w:val="center"/>
              <w:rPr>
                <w:rFonts w:cstheme="minorHAnsi"/>
              </w:rPr>
            </w:pPr>
            <w:r>
              <w:rPr>
                <w:rFonts w:cstheme="minorHAnsi"/>
              </w:rPr>
              <w:t>1</w:t>
            </w:r>
            <w:r w:rsidR="0019074D">
              <w:rPr>
                <w:rFonts w:cstheme="minorHAnsi"/>
              </w:rPr>
              <w:t>49</w:t>
            </w:r>
          </w:p>
          <w:p w14:paraId="5BB23F73" w14:textId="1FD59824" w:rsidR="005B0D10" w:rsidRPr="00BF745B" w:rsidRDefault="00EA4295" w:rsidP="00DC3C94">
            <w:pPr>
              <w:jc w:val="center"/>
              <w:rPr>
                <w:rFonts w:cstheme="minorHAnsi"/>
                <w:b/>
                <w:bCs/>
              </w:rPr>
            </w:pPr>
            <w:r w:rsidRPr="00BF745B">
              <w:rPr>
                <w:rFonts w:cstheme="minorHAnsi"/>
                <w:b/>
                <w:bCs/>
              </w:rPr>
              <w:t>6</w:t>
            </w:r>
            <w:r w:rsidR="0019074D">
              <w:rPr>
                <w:rFonts w:cstheme="minorHAnsi"/>
                <w:b/>
                <w:bCs/>
              </w:rPr>
              <w:t>2</w:t>
            </w:r>
            <w:r w:rsidR="005B0D10" w:rsidRPr="00BF745B">
              <w:rPr>
                <w:rFonts w:cstheme="minorHAnsi"/>
                <w:b/>
                <w:bCs/>
              </w:rPr>
              <w:t>.</w:t>
            </w:r>
            <w:r w:rsidR="0019074D">
              <w:rPr>
                <w:rFonts w:cstheme="minorHAnsi"/>
                <w:b/>
                <w:bCs/>
              </w:rPr>
              <w:t>3</w:t>
            </w:r>
            <w:r w:rsidR="005B0D10" w:rsidRPr="00BF745B">
              <w:rPr>
                <w:rFonts w:cstheme="minorHAnsi"/>
                <w:b/>
                <w:bCs/>
              </w:rPr>
              <w:t>%</w:t>
            </w:r>
          </w:p>
        </w:tc>
        <w:tc>
          <w:tcPr>
            <w:tcW w:w="1232" w:type="dxa"/>
          </w:tcPr>
          <w:p w14:paraId="60391071" w14:textId="274D1AD9" w:rsidR="005B0D10" w:rsidRDefault="0019074D" w:rsidP="00DC3C94">
            <w:pPr>
              <w:jc w:val="right"/>
              <w:rPr>
                <w:rFonts w:cstheme="minorHAnsi"/>
              </w:rPr>
            </w:pPr>
            <w:r>
              <w:rPr>
                <w:rFonts w:cstheme="minorHAnsi"/>
              </w:rPr>
              <w:t>408</w:t>
            </w:r>
          </w:p>
          <w:p w14:paraId="0838ADF3" w14:textId="791BF585" w:rsidR="005B0D10" w:rsidRDefault="0019074D" w:rsidP="00DC3C94">
            <w:pPr>
              <w:jc w:val="right"/>
              <w:rPr>
                <w:rFonts w:cstheme="minorHAnsi"/>
              </w:rPr>
            </w:pPr>
            <w:r>
              <w:rPr>
                <w:rFonts w:cstheme="minorHAnsi"/>
              </w:rPr>
              <w:t>60</w:t>
            </w:r>
            <w:r w:rsidR="005B0D10">
              <w:rPr>
                <w:rFonts w:cstheme="minorHAnsi"/>
              </w:rPr>
              <w:t>.</w:t>
            </w:r>
            <w:r>
              <w:rPr>
                <w:rFonts w:cstheme="minorHAnsi"/>
              </w:rPr>
              <w:t>4</w:t>
            </w:r>
            <w:r w:rsidR="005B0D10">
              <w:rPr>
                <w:rFonts w:cstheme="minorHAnsi"/>
              </w:rPr>
              <w:t>%</w:t>
            </w:r>
          </w:p>
        </w:tc>
      </w:tr>
      <w:tr w:rsidR="005B0D10" w14:paraId="55496B9B" w14:textId="77777777" w:rsidTr="005B0D10">
        <w:tc>
          <w:tcPr>
            <w:tcW w:w="1975" w:type="dxa"/>
            <w:shd w:val="clear" w:color="auto" w:fill="BFBFBF" w:themeFill="background1" w:themeFillShade="BF"/>
            <w:vAlign w:val="center"/>
          </w:tcPr>
          <w:p w14:paraId="248B272B" w14:textId="77777777" w:rsidR="005B0D10" w:rsidRPr="00AF3F95" w:rsidRDefault="005B0D10" w:rsidP="00DC3C94">
            <w:pPr>
              <w:jc w:val="right"/>
              <w:rPr>
                <w:rFonts w:cstheme="minorHAnsi"/>
                <w:b/>
                <w:bCs/>
              </w:rPr>
            </w:pPr>
            <w:r w:rsidRPr="00AF3F95">
              <w:rPr>
                <w:rFonts w:cstheme="minorHAnsi"/>
                <w:b/>
                <w:bCs/>
              </w:rPr>
              <w:t>Total</w:t>
            </w:r>
          </w:p>
        </w:tc>
        <w:tc>
          <w:tcPr>
            <w:tcW w:w="1141" w:type="dxa"/>
          </w:tcPr>
          <w:p w14:paraId="096A6109" w14:textId="68BCABC2" w:rsidR="005B0D10" w:rsidRDefault="005B0D10" w:rsidP="00DC3C94">
            <w:pPr>
              <w:jc w:val="center"/>
              <w:rPr>
                <w:rFonts w:cstheme="minorHAnsi"/>
              </w:rPr>
            </w:pPr>
            <w:r>
              <w:rPr>
                <w:rFonts w:cstheme="minorHAnsi"/>
              </w:rPr>
              <w:t>2</w:t>
            </w:r>
            <w:r w:rsidR="0019074D">
              <w:rPr>
                <w:rFonts w:cstheme="minorHAnsi"/>
              </w:rPr>
              <w:t>41</w:t>
            </w:r>
          </w:p>
          <w:p w14:paraId="51194F07" w14:textId="348DD4A7" w:rsidR="005B0D10" w:rsidRDefault="00EA4295" w:rsidP="00DC3C94">
            <w:pPr>
              <w:jc w:val="center"/>
              <w:rPr>
                <w:rFonts w:cstheme="minorHAnsi"/>
              </w:rPr>
            </w:pPr>
            <w:r>
              <w:rPr>
                <w:rFonts w:cstheme="minorHAnsi"/>
              </w:rPr>
              <w:t>100</w:t>
            </w:r>
            <w:r w:rsidR="005B0D10">
              <w:rPr>
                <w:rFonts w:cstheme="minorHAnsi"/>
              </w:rPr>
              <w:t>.</w:t>
            </w:r>
            <w:r>
              <w:rPr>
                <w:rFonts w:cstheme="minorHAnsi"/>
              </w:rPr>
              <w:t>0</w:t>
            </w:r>
            <w:r w:rsidR="005B0D10">
              <w:rPr>
                <w:rFonts w:cstheme="minorHAnsi"/>
              </w:rPr>
              <w:t>%</w:t>
            </w:r>
          </w:p>
        </w:tc>
        <w:tc>
          <w:tcPr>
            <w:tcW w:w="1558" w:type="dxa"/>
          </w:tcPr>
          <w:p w14:paraId="52F99CF1" w14:textId="37D9EE92" w:rsidR="005B0D10" w:rsidRDefault="001B2C1C" w:rsidP="00DC3C94">
            <w:pPr>
              <w:jc w:val="center"/>
              <w:rPr>
                <w:rFonts w:cstheme="minorHAnsi"/>
              </w:rPr>
            </w:pPr>
            <w:r>
              <w:rPr>
                <w:rFonts w:cstheme="minorHAnsi"/>
              </w:rPr>
              <w:t>1</w:t>
            </w:r>
            <w:r w:rsidR="00EA4295">
              <w:rPr>
                <w:rFonts w:cstheme="minorHAnsi"/>
              </w:rPr>
              <w:t>96</w:t>
            </w:r>
          </w:p>
          <w:p w14:paraId="4D06A02B" w14:textId="493DCD7E" w:rsidR="005B0D10" w:rsidRDefault="00EA4295" w:rsidP="00DC3C94">
            <w:pPr>
              <w:jc w:val="center"/>
              <w:rPr>
                <w:rFonts w:cstheme="minorHAnsi"/>
              </w:rPr>
            </w:pPr>
            <w:r>
              <w:rPr>
                <w:rFonts w:cstheme="minorHAnsi"/>
              </w:rPr>
              <w:t>100.0%</w:t>
            </w:r>
          </w:p>
        </w:tc>
        <w:tc>
          <w:tcPr>
            <w:tcW w:w="1559" w:type="dxa"/>
          </w:tcPr>
          <w:p w14:paraId="123B6A90" w14:textId="55F5D6AB" w:rsidR="005B0D10" w:rsidRDefault="00EA4295" w:rsidP="00DC3C94">
            <w:pPr>
              <w:jc w:val="center"/>
              <w:rPr>
                <w:rFonts w:cstheme="minorHAnsi"/>
              </w:rPr>
            </w:pPr>
            <w:r>
              <w:rPr>
                <w:rFonts w:cstheme="minorHAnsi"/>
              </w:rPr>
              <w:t>2</w:t>
            </w:r>
            <w:r w:rsidR="0019074D">
              <w:rPr>
                <w:rFonts w:cstheme="minorHAnsi"/>
              </w:rPr>
              <w:t>39</w:t>
            </w:r>
          </w:p>
          <w:p w14:paraId="0C73E118" w14:textId="43209C1E" w:rsidR="005B0D10" w:rsidRDefault="00EA4295" w:rsidP="00DC3C94">
            <w:pPr>
              <w:jc w:val="center"/>
              <w:rPr>
                <w:rFonts w:cstheme="minorHAnsi"/>
              </w:rPr>
            </w:pPr>
            <w:r>
              <w:rPr>
                <w:rFonts w:cstheme="minorHAnsi"/>
              </w:rPr>
              <w:t>100.0%</w:t>
            </w:r>
          </w:p>
        </w:tc>
        <w:tc>
          <w:tcPr>
            <w:tcW w:w="1232" w:type="dxa"/>
          </w:tcPr>
          <w:p w14:paraId="548F13D5" w14:textId="730FBEFE" w:rsidR="005B0D10" w:rsidRPr="002C2D53" w:rsidRDefault="00EA4295" w:rsidP="00DC3C94">
            <w:pPr>
              <w:jc w:val="right"/>
              <w:rPr>
                <w:rFonts w:cstheme="minorHAnsi"/>
                <w:b/>
                <w:bCs/>
              </w:rPr>
            </w:pPr>
            <w:r>
              <w:rPr>
                <w:rFonts w:cstheme="minorHAnsi"/>
                <w:b/>
                <w:bCs/>
              </w:rPr>
              <w:t>6</w:t>
            </w:r>
            <w:r w:rsidR="0019074D">
              <w:rPr>
                <w:rFonts w:cstheme="minorHAnsi"/>
                <w:b/>
                <w:bCs/>
              </w:rPr>
              <w:t>76</w:t>
            </w:r>
          </w:p>
          <w:p w14:paraId="0FF8C27A" w14:textId="77777777" w:rsidR="005B0D10" w:rsidRPr="002C2D53" w:rsidRDefault="005B0D10" w:rsidP="00DC3C94">
            <w:pPr>
              <w:jc w:val="right"/>
              <w:rPr>
                <w:rFonts w:cstheme="minorHAnsi"/>
                <w:b/>
                <w:bCs/>
              </w:rPr>
            </w:pPr>
            <w:r w:rsidRPr="002C2D53">
              <w:rPr>
                <w:rFonts w:cstheme="minorHAnsi"/>
                <w:b/>
                <w:bCs/>
              </w:rPr>
              <w:t>100.0%</w:t>
            </w:r>
          </w:p>
        </w:tc>
      </w:tr>
    </w:tbl>
    <w:p w14:paraId="0E7F8FFB" w14:textId="77777777" w:rsidR="00EA4295" w:rsidRPr="00BF745B" w:rsidRDefault="00EA4295" w:rsidP="001B2C1C">
      <w:pPr>
        <w:rPr>
          <w:rFonts w:cstheme="minorHAnsi"/>
          <w:sz w:val="16"/>
          <w:szCs w:val="16"/>
        </w:rPr>
      </w:pPr>
    </w:p>
    <w:p w14:paraId="6F02AF33" w14:textId="30FB0C45" w:rsidR="001B2C1C" w:rsidRDefault="001B2C1C" w:rsidP="001B2C1C">
      <w:pPr>
        <w:rPr>
          <w:rFonts w:cstheme="minorHAnsi"/>
        </w:rPr>
      </w:pPr>
      <w:r>
        <w:rPr>
          <w:rFonts w:cstheme="minorHAnsi"/>
        </w:rPr>
        <w:t xml:space="preserve">The difference between cities is statistically significant; </w:t>
      </w:r>
      <w:r w:rsidRPr="005A0567">
        <w:rPr>
          <w:rFonts w:cstheme="minorHAnsi"/>
        </w:rPr>
        <w:t>χ² (</w:t>
      </w:r>
      <w:r>
        <w:rPr>
          <w:rFonts w:cstheme="minorHAnsi"/>
        </w:rPr>
        <w:t>6</w:t>
      </w:r>
      <w:r w:rsidRPr="005A0567">
        <w:rPr>
          <w:rFonts w:cstheme="minorHAnsi"/>
        </w:rPr>
        <w:t xml:space="preserve">, N = </w:t>
      </w:r>
      <w:r w:rsidR="00051F64">
        <w:rPr>
          <w:rFonts w:cstheme="minorHAnsi"/>
        </w:rPr>
        <w:t>6</w:t>
      </w:r>
      <w:r w:rsidR="0019074D">
        <w:rPr>
          <w:rFonts w:cstheme="minorHAnsi"/>
        </w:rPr>
        <w:t>76</w:t>
      </w:r>
      <w:r w:rsidRPr="005A0567">
        <w:rPr>
          <w:rFonts w:cstheme="minorHAnsi"/>
        </w:rPr>
        <w:t xml:space="preserve">) = </w:t>
      </w:r>
      <w:r w:rsidR="00051F64">
        <w:rPr>
          <w:rFonts w:cstheme="minorHAnsi"/>
        </w:rPr>
        <w:t>6</w:t>
      </w:r>
      <w:r w:rsidR="0019074D">
        <w:rPr>
          <w:rFonts w:cstheme="minorHAnsi"/>
        </w:rPr>
        <w:t>3.181</w:t>
      </w:r>
      <w:r w:rsidRPr="005A0567">
        <w:rPr>
          <w:rFonts w:cstheme="minorHAnsi"/>
        </w:rPr>
        <w:t xml:space="preserve">, </w:t>
      </w:r>
      <w:r w:rsidRPr="005A0567">
        <w:rPr>
          <w:rFonts w:cstheme="minorHAnsi"/>
          <w:i/>
          <w:iCs/>
        </w:rPr>
        <w:t>p</w:t>
      </w:r>
      <w:r w:rsidRPr="005A0567">
        <w:rPr>
          <w:rFonts w:cstheme="minorHAnsi"/>
        </w:rPr>
        <w:t xml:space="preserve"> &lt; .0</w:t>
      </w:r>
      <w:r>
        <w:rPr>
          <w:rFonts w:cstheme="minorHAnsi"/>
        </w:rPr>
        <w:t>0</w:t>
      </w:r>
      <w:r w:rsidRPr="005A0567">
        <w:rPr>
          <w:rFonts w:cstheme="minorHAnsi"/>
        </w:rPr>
        <w:t xml:space="preserve">1.  </w:t>
      </w:r>
      <w:r w:rsidR="00051F64">
        <w:rPr>
          <w:rFonts w:cstheme="minorHAnsi"/>
        </w:rPr>
        <w:t>Comparatively fewer</w:t>
      </w:r>
      <w:r w:rsidR="001F0B0D">
        <w:rPr>
          <w:rFonts w:cstheme="minorHAnsi"/>
        </w:rPr>
        <w:t xml:space="preserve"> (</w:t>
      </w:r>
      <w:r w:rsidR="00051F64" w:rsidRPr="006760DA">
        <w:rPr>
          <w:rFonts w:cstheme="minorHAnsi"/>
          <w:b/>
          <w:bCs/>
        </w:rPr>
        <w:t>43</w:t>
      </w:r>
      <w:r w:rsidR="001F0B0D" w:rsidRPr="006760DA">
        <w:rPr>
          <w:rFonts w:cstheme="minorHAnsi"/>
          <w:b/>
          <w:bCs/>
        </w:rPr>
        <w:t>.</w:t>
      </w:r>
      <w:r w:rsidR="00051F64" w:rsidRPr="006760DA">
        <w:rPr>
          <w:rFonts w:cstheme="minorHAnsi"/>
          <w:b/>
          <w:bCs/>
        </w:rPr>
        <w:t>4</w:t>
      </w:r>
      <w:r w:rsidR="001F0B0D" w:rsidRPr="006760DA">
        <w:rPr>
          <w:rFonts w:cstheme="minorHAnsi"/>
          <w:b/>
          <w:bCs/>
        </w:rPr>
        <w:t>%</w:t>
      </w:r>
      <w:r w:rsidR="001F0B0D">
        <w:rPr>
          <w:rFonts w:cstheme="minorHAnsi"/>
        </w:rPr>
        <w:t xml:space="preserve">) survey respondents residing in </w:t>
      </w:r>
      <w:r w:rsidR="001F0B0D" w:rsidRPr="006760DA">
        <w:rPr>
          <w:rFonts w:cstheme="minorHAnsi"/>
          <w:b/>
          <w:bCs/>
        </w:rPr>
        <w:t>Montebello</w:t>
      </w:r>
      <w:r w:rsidR="001F0B0D">
        <w:rPr>
          <w:rFonts w:cstheme="minorHAnsi"/>
        </w:rPr>
        <w:t xml:space="preserve"> </w:t>
      </w:r>
      <w:r w:rsidR="001F0B0D" w:rsidRPr="006760DA">
        <w:rPr>
          <w:rFonts w:cstheme="minorHAnsi"/>
          <w:b/>
          <w:bCs/>
        </w:rPr>
        <w:t>have never used tobacco</w:t>
      </w:r>
      <w:r w:rsidR="001F0B0D">
        <w:rPr>
          <w:rFonts w:cstheme="minorHAnsi"/>
        </w:rPr>
        <w:t xml:space="preserve">, </w:t>
      </w:r>
      <w:r w:rsidR="00051F64">
        <w:rPr>
          <w:rFonts w:cstheme="minorHAnsi"/>
        </w:rPr>
        <w:t>as opposed to</w:t>
      </w:r>
      <w:r w:rsidR="001F0B0D">
        <w:rPr>
          <w:rFonts w:cstheme="minorHAnsi"/>
        </w:rPr>
        <w:t xml:space="preserve"> (</w:t>
      </w:r>
      <w:r w:rsidR="00051F64" w:rsidRPr="006760DA">
        <w:rPr>
          <w:rFonts w:cstheme="minorHAnsi"/>
          <w:b/>
          <w:bCs/>
        </w:rPr>
        <w:t>6</w:t>
      </w:r>
      <w:r w:rsidR="0019074D">
        <w:rPr>
          <w:rFonts w:cstheme="minorHAnsi"/>
          <w:b/>
          <w:bCs/>
        </w:rPr>
        <w:t>2</w:t>
      </w:r>
      <w:r w:rsidR="001F0B0D" w:rsidRPr="006760DA">
        <w:rPr>
          <w:rFonts w:cstheme="minorHAnsi"/>
          <w:b/>
          <w:bCs/>
        </w:rPr>
        <w:t>.</w:t>
      </w:r>
      <w:r w:rsidR="0019074D">
        <w:rPr>
          <w:rFonts w:cstheme="minorHAnsi"/>
          <w:b/>
          <w:bCs/>
        </w:rPr>
        <w:t>3</w:t>
      </w:r>
      <w:r w:rsidR="001F0B0D" w:rsidRPr="006760DA">
        <w:rPr>
          <w:rFonts w:cstheme="minorHAnsi"/>
          <w:b/>
          <w:bCs/>
        </w:rPr>
        <w:t>%</w:t>
      </w:r>
      <w:r w:rsidR="001F0B0D">
        <w:rPr>
          <w:rFonts w:cstheme="minorHAnsi"/>
        </w:rPr>
        <w:t xml:space="preserve">) in </w:t>
      </w:r>
      <w:r w:rsidR="001F0B0D" w:rsidRPr="006760DA">
        <w:rPr>
          <w:rFonts w:cstheme="minorHAnsi"/>
          <w:b/>
          <w:bCs/>
        </w:rPr>
        <w:t>South Gate</w:t>
      </w:r>
      <w:r w:rsidR="001F0B0D">
        <w:rPr>
          <w:rFonts w:cstheme="minorHAnsi"/>
        </w:rPr>
        <w:t>, and to (</w:t>
      </w:r>
      <w:r w:rsidR="001F0B0D" w:rsidRPr="006760DA">
        <w:rPr>
          <w:rFonts w:cstheme="minorHAnsi"/>
          <w:b/>
          <w:bCs/>
        </w:rPr>
        <w:t>7</w:t>
      </w:r>
      <w:r w:rsidR="0019074D">
        <w:rPr>
          <w:rFonts w:cstheme="minorHAnsi"/>
          <w:b/>
          <w:bCs/>
        </w:rPr>
        <w:t>2</w:t>
      </w:r>
      <w:r w:rsidR="001F0B0D" w:rsidRPr="006760DA">
        <w:rPr>
          <w:rFonts w:cstheme="minorHAnsi"/>
          <w:b/>
          <w:bCs/>
        </w:rPr>
        <w:t>.</w:t>
      </w:r>
      <w:r w:rsidR="0019074D">
        <w:rPr>
          <w:rFonts w:cstheme="minorHAnsi"/>
          <w:b/>
          <w:bCs/>
        </w:rPr>
        <w:t>2</w:t>
      </w:r>
      <w:r w:rsidR="001F0B0D" w:rsidRPr="006760DA">
        <w:rPr>
          <w:rFonts w:cstheme="minorHAnsi"/>
          <w:b/>
          <w:bCs/>
        </w:rPr>
        <w:t>%</w:t>
      </w:r>
      <w:r w:rsidR="001F0B0D">
        <w:rPr>
          <w:rFonts w:cstheme="minorHAnsi"/>
        </w:rPr>
        <w:t xml:space="preserve">) in </w:t>
      </w:r>
      <w:r w:rsidR="001F0B0D" w:rsidRPr="006760DA">
        <w:rPr>
          <w:rFonts w:cstheme="minorHAnsi"/>
          <w:b/>
          <w:bCs/>
        </w:rPr>
        <w:t>Azusa</w:t>
      </w:r>
      <w:r w:rsidR="001F0B0D">
        <w:rPr>
          <w:rFonts w:cstheme="minorHAnsi"/>
        </w:rPr>
        <w:t>.</w:t>
      </w:r>
      <w:r w:rsidR="007C200F">
        <w:rPr>
          <w:rFonts w:cstheme="minorHAnsi"/>
        </w:rPr>
        <w:t xml:space="preserve">  </w:t>
      </w:r>
      <w:r w:rsidR="006760DA">
        <w:rPr>
          <w:rFonts w:cstheme="minorHAnsi"/>
        </w:rPr>
        <w:t>These proportions are important because m</w:t>
      </w:r>
      <w:r w:rsidR="007C200F">
        <w:rPr>
          <w:rFonts w:cstheme="minorHAnsi"/>
        </w:rPr>
        <w:t>ulti-unit housing residents who use tobacco have different perceptions about the harm of secondhand smoke exposure and the desirability of smoke-free policies.</w:t>
      </w:r>
    </w:p>
    <w:p w14:paraId="4D8DEF9C" w14:textId="130F838F" w:rsidR="00BF745B" w:rsidRPr="00BF745B" w:rsidRDefault="00BF745B" w:rsidP="001B2C1C">
      <w:pPr>
        <w:rPr>
          <w:rFonts w:cstheme="minorHAnsi"/>
          <w:sz w:val="16"/>
          <w:szCs w:val="16"/>
        </w:rPr>
      </w:pPr>
    </w:p>
    <w:p w14:paraId="524564EA" w14:textId="6CD5A9D8" w:rsidR="005B0D10" w:rsidRPr="006760DA" w:rsidRDefault="005B0D10" w:rsidP="005B0D10">
      <w:pPr>
        <w:rPr>
          <w:rFonts w:cstheme="minorHAnsi"/>
          <w:sz w:val="16"/>
          <w:szCs w:val="16"/>
        </w:rPr>
      </w:pPr>
    </w:p>
    <w:p w14:paraId="0E550B11" w14:textId="374FCA6E" w:rsidR="00FA7842" w:rsidRDefault="00D22800" w:rsidP="00D22800">
      <w:pPr>
        <w:rPr>
          <w:rFonts w:cstheme="minorHAnsi"/>
          <w:lang w:eastAsia="zh-CN"/>
        </w:rPr>
      </w:pPr>
      <w:r>
        <w:rPr>
          <w:rFonts w:cstheme="minorHAnsi"/>
        </w:rPr>
        <w:t xml:space="preserve">Although </w:t>
      </w:r>
      <w:r w:rsidR="00051F64">
        <w:rPr>
          <w:rFonts w:cstheme="minorHAnsi"/>
        </w:rPr>
        <w:t>13</w:t>
      </w:r>
      <w:r w:rsidR="00C46E86">
        <w:rPr>
          <w:rFonts w:cstheme="minorHAnsi"/>
        </w:rPr>
        <w:t>8</w:t>
      </w:r>
      <w:r w:rsidR="00051F64">
        <w:rPr>
          <w:rFonts w:cstheme="minorHAnsi"/>
        </w:rPr>
        <w:t xml:space="preserve"> intercept</w:t>
      </w:r>
      <w:r>
        <w:rPr>
          <w:rFonts w:cstheme="minorHAnsi"/>
        </w:rPr>
        <w:t xml:space="preserve"> survey respondents acknowledged their </w:t>
      </w:r>
      <w:r w:rsidR="00C46E86">
        <w:rPr>
          <w:rFonts w:cstheme="minorHAnsi"/>
        </w:rPr>
        <w:t xml:space="preserve">current </w:t>
      </w:r>
      <w:r>
        <w:rPr>
          <w:rFonts w:cstheme="minorHAnsi"/>
        </w:rPr>
        <w:t>use of tobacco</w:t>
      </w:r>
      <w:r w:rsidR="00C46E86">
        <w:rPr>
          <w:rFonts w:cstheme="minorHAnsi"/>
        </w:rPr>
        <w:t xml:space="preserve"> and 130 reported former use (a total of 268)</w:t>
      </w:r>
      <w:r>
        <w:rPr>
          <w:rFonts w:cstheme="minorHAnsi"/>
        </w:rPr>
        <w:t xml:space="preserve">, </w:t>
      </w:r>
      <w:r w:rsidR="00051F64">
        <w:rPr>
          <w:rFonts w:cstheme="minorHAnsi"/>
          <w:i/>
          <w:iCs/>
        </w:rPr>
        <w:t>2</w:t>
      </w:r>
      <w:r w:rsidR="00C46E86">
        <w:rPr>
          <w:rFonts w:cstheme="minorHAnsi"/>
          <w:i/>
          <w:iCs/>
        </w:rPr>
        <w:t>96</w:t>
      </w:r>
      <w:r w:rsidR="00FA7842" w:rsidRPr="00E74B3A">
        <w:rPr>
          <w:rFonts w:cstheme="minorHAnsi"/>
          <w:i/>
          <w:iCs/>
        </w:rPr>
        <w:t xml:space="preserve"> selected one or more of six options in response to the question, “</w:t>
      </w:r>
      <w:r w:rsidR="00FA7842" w:rsidRPr="00E74B3A">
        <w:rPr>
          <w:rFonts w:cstheme="minorHAnsi"/>
          <w:i/>
          <w:iCs/>
          <w:lang w:eastAsia="zh-CN"/>
        </w:rPr>
        <w:t xml:space="preserve">If yes, which tobacco products do you use?”  </w:t>
      </w:r>
      <w:r w:rsidR="00FA7842">
        <w:rPr>
          <w:rFonts w:cstheme="minorHAnsi"/>
          <w:lang w:eastAsia="zh-CN"/>
        </w:rPr>
        <w:t xml:space="preserve">Table </w:t>
      </w:r>
      <w:r w:rsidR="00625971">
        <w:rPr>
          <w:rFonts w:cstheme="minorHAnsi"/>
          <w:lang w:eastAsia="zh-CN"/>
        </w:rPr>
        <w:t>12</w:t>
      </w:r>
      <w:r w:rsidR="007C200F">
        <w:rPr>
          <w:rFonts w:cstheme="minorHAnsi"/>
          <w:lang w:eastAsia="zh-CN"/>
        </w:rPr>
        <w:t xml:space="preserve"> </w:t>
      </w:r>
      <w:r w:rsidR="00FA7842">
        <w:rPr>
          <w:rFonts w:cstheme="minorHAnsi"/>
          <w:lang w:eastAsia="zh-CN"/>
        </w:rPr>
        <w:t xml:space="preserve">presents </w:t>
      </w:r>
      <w:r w:rsidR="00E74B3A">
        <w:rPr>
          <w:rFonts w:cstheme="minorHAnsi"/>
          <w:lang w:eastAsia="zh-CN"/>
        </w:rPr>
        <w:t xml:space="preserve">all </w:t>
      </w:r>
      <w:r w:rsidR="009B3083">
        <w:rPr>
          <w:rFonts w:cstheme="minorHAnsi"/>
          <w:lang w:eastAsia="zh-CN"/>
        </w:rPr>
        <w:t>3</w:t>
      </w:r>
      <w:r w:rsidR="00E74B3A">
        <w:rPr>
          <w:rFonts w:cstheme="minorHAnsi"/>
          <w:lang w:eastAsia="zh-CN"/>
        </w:rPr>
        <w:t>1</w:t>
      </w:r>
      <w:r w:rsidR="009B3083">
        <w:rPr>
          <w:rFonts w:cstheme="minorHAnsi"/>
          <w:lang w:eastAsia="zh-CN"/>
        </w:rPr>
        <w:t>1</w:t>
      </w:r>
      <w:r w:rsidR="00E74B3A">
        <w:rPr>
          <w:rFonts w:cstheme="minorHAnsi"/>
          <w:lang w:eastAsia="zh-CN"/>
        </w:rPr>
        <w:t xml:space="preserve"> of </w:t>
      </w:r>
      <w:r w:rsidR="00FA7842">
        <w:rPr>
          <w:rFonts w:cstheme="minorHAnsi"/>
          <w:lang w:eastAsia="zh-CN"/>
        </w:rPr>
        <w:t>their selections by city of residence</w:t>
      </w:r>
      <w:r w:rsidR="00FA7842" w:rsidRPr="00BE772F">
        <w:rPr>
          <w:rFonts w:cstheme="minorHAnsi"/>
          <w:color w:val="0000CC"/>
          <w:lang w:eastAsia="zh-CN"/>
        </w:rPr>
        <w:t>.</w:t>
      </w:r>
      <w:r w:rsidR="00BE772F" w:rsidRPr="00BE772F">
        <w:rPr>
          <w:rFonts w:cstheme="minorHAnsi"/>
          <w:color w:val="0000CC"/>
          <w:lang w:eastAsia="zh-CN"/>
        </w:rPr>
        <w:t xml:space="preserve"> </w:t>
      </w:r>
      <w:r w:rsidR="00E74B3A" w:rsidRPr="00E74B3A">
        <w:rPr>
          <w:rFonts w:cstheme="minorHAnsi"/>
          <w:lang w:eastAsia="zh-CN"/>
        </w:rPr>
        <w:t xml:space="preserve">The percentages are computed </w:t>
      </w:r>
      <w:r w:rsidR="003A0F8F">
        <w:rPr>
          <w:rFonts w:cstheme="minorHAnsi"/>
          <w:lang w:eastAsia="zh-CN"/>
        </w:rPr>
        <w:t>based upon</w:t>
      </w:r>
      <w:r w:rsidR="00E74B3A">
        <w:rPr>
          <w:rFonts w:cstheme="minorHAnsi"/>
          <w:lang w:eastAsia="zh-CN"/>
        </w:rPr>
        <w:t xml:space="preserve"> the total responses provided</w:t>
      </w:r>
      <w:r w:rsidR="009B3083">
        <w:rPr>
          <w:rFonts w:cstheme="minorHAnsi"/>
          <w:lang w:eastAsia="zh-CN"/>
        </w:rPr>
        <w:t xml:space="preserve"> (43 from Azusa, </w:t>
      </w:r>
      <w:r w:rsidR="00E82F36">
        <w:rPr>
          <w:rFonts w:cstheme="minorHAnsi"/>
          <w:lang w:eastAsia="zh-CN"/>
        </w:rPr>
        <w:t>177 from Montebello, 60 from South Gate),</w:t>
      </w:r>
      <w:r w:rsidR="00E74B3A">
        <w:rPr>
          <w:rFonts w:cstheme="minorHAnsi"/>
          <w:lang w:eastAsia="zh-CN"/>
        </w:rPr>
        <w:t xml:space="preserve"> not </w:t>
      </w:r>
      <w:r w:rsidR="007C200F">
        <w:rPr>
          <w:rFonts w:cstheme="minorHAnsi"/>
          <w:lang w:eastAsia="zh-CN"/>
        </w:rPr>
        <w:t>on</w:t>
      </w:r>
      <w:r w:rsidR="00E74B3A">
        <w:rPr>
          <w:rFonts w:cstheme="minorHAnsi"/>
          <w:lang w:eastAsia="zh-CN"/>
        </w:rPr>
        <w:t xml:space="preserve"> the number of </w:t>
      </w:r>
      <w:r w:rsidR="00241640">
        <w:rPr>
          <w:rFonts w:cstheme="minorHAnsi"/>
          <w:lang w:eastAsia="zh-CN"/>
        </w:rPr>
        <w:t>survey respondents.</w:t>
      </w:r>
    </w:p>
    <w:p w14:paraId="454B9414" w14:textId="4D7952EE" w:rsidR="00C46E86" w:rsidRDefault="00C46E86" w:rsidP="00D22800">
      <w:pPr>
        <w:rPr>
          <w:rFonts w:cstheme="minorHAnsi"/>
          <w:lang w:eastAsia="zh-CN"/>
        </w:rPr>
      </w:pPr>
    </w:p>
    <w:p w14:paraId="683142AC" w14:textId="710E78DF" w:rsidR="00C46E86" w:rsidRDefault="00C46E86" w:rsidP="00D22800">
      <w:pPr>
        <w:rPr>
          <w:rFonts w:cstheme="minorHAnsi"/>
          <w:lang w:eastAsia="zh-CN"/>
        </w:rPr>
      </w:pPr>
    </w:p>
    <w:p w14:paraId="209E18ED" w14:textId="467A58A5" w:rsidR="00C46E86" w:rsidRDefault="00C46E86" w:rsidP="00D22800">
      <w:pPr>
        <w:rPr>
          <w:rFonts w:cstheme="minorHAnsi"/>
          <w:lang w:eastAsia="zh-CN"/>
        </w:rPr>
      </w:pPr>
    </w:p>
    <w:p w14:paraId="635E4165" w14:textId="31FFAE36" w:rsidR="00C46E86" w:rsidRDefault="00C46E86" w:rsidP="00D22800">
      <w:pPr>
        <w:rPr>
          <w:rFonts w:cstheme="minorHAnsi"/>
          <w:lang w:eastAsia="zh-CN"/>
        </w:rPr>
      </w:pPr>
    </w:p>
    <w:p w14:paraId="38CB2463" w14:textId="643FAA7A" w:rsidR="00C46E86" w:rsidRDefault="00C46E86" w:rsidP="00D22800">
      <w:pPr>
        <w:rPr>
          <w:rFonts w:cstheme="minorHAnsi"/>
          <w:lang w:eastAsia="zh-CN"/>
        </w:rPr>
      </w:pPr>
    </w:p>
    <w:p w14:paraId="797BF337" w14:textId="232E9093" w:rsidR="00C46E86" w:rsidRDefault="00C46E86" w:rsidP="00D22800">
      <w:pPr>
        <w:rPr>
          <w:rFonts w:cstheme="minorHAnsi"/>
          <w:lang w:eastAsia="zh-CN"/>
        </w:rPr>
      </w:pPr>
    </w:p>
    <w:p w14:paraId="4C6D1A2A" w14:textId="10919108" w:rsidR="00C46E86" w:rsidRDefault="00C46E86" w:rsidP="00D22800">
      <w:pPr>
        <w:rPr>
          <w:rFonts w:cstheme="minorHAnsi"/>
          <w:lang w:eastAsia="zh-CN"/>
        </w:rPr>
      </w:pPr>
    </w:p>
    <w:p w14:paraId="4F2BF60C" w14:textId="77777777" w:rsidR="00FA7842" w:rsidRPr="006760DA" w:rsidRDefault="00FA7842" w:rsidP="00D22800">
      <w:pPr>
        <w:rPr>
          <w:rFonts w:cstheme="minorHAnsi"/>
          <w:sz w:val="16"/>
          <w:szCs w:val="16"/>
          <w:lang w:eastAsia="zh-CN"/>
        </w:rPr>
      </w:pPr>
    </w:p>
    <w:p w14:paraId="6396EA01" w14:textId="5AA1833F" w:rsidR="00FA7842" w:rsidRPr="00561D16" w:rsidRDefault="00FA7842" w:rsidP="00FA7842">
      <w:pPr>
        <w:rPr>
          <w:rFonts w:cstheme="minorHAnsi"/>
          <w:b/>
          <w:bCs/>
        </w:rPr>
      </w:pPr>
      <w:r w:rsidRPr="00561D16">
        <w:rPr>
          <w:rFonts w:cstheme="minorHAnsi"/>
          <w:b/>
          <w:bCs/>
        </w:rPr>
        <w:t xml:space="preserve">Table </w:t>
      </w:r>
      <w:r w:rsidR="00625971">
        <w:rPr>
          <w:rFonts w:cstheme="minorHAnsi"/>
          <w:b/>
          <w:bCs/>
        </w:rPr>
        <w:t>12</w:t>
      </w:r>
      <w:r w:rsidRPr="00561D16">
        <w:rPr>
          <w:rFonts w:cstheme="minorHAnsi"/>
          <w:b/>
          <w:bCs/>
        </w:rPr>
        <w:t>.</w:t>
      </w:r>
      <w:r w:rsidR="00BE772F">
        <w:rPr>
          <w:rFonts w:cstheme="minorHAnsi"/>
          <w:b/>
          <w:bCs/>
        </w:rPr>
        <w:t xml:space="preserve"> </w:t>
      </w:r>
      <w:r w:rsidR="00C46E86">
        <w:rPr>
          <w:rFonts w:cstheme="minorHAnsi"/>
          <w:b/>
          <w:bCs/>
        </w:rPr>
        <w:t xml:space="preserve">Count and Proportion of </w:t>
      </w:r>
      <w:r w:rsidR="00BE772F">
        <w:rPr>
          <w:rFonts w:cstheme="minorHAnsi"/>
          <w:b/>
          <w:bCs/>
        </w:rPr>
        <w:t>Tobacco Products Currently Used</w:t>
      </w:r>
      <w:r w:rsidR="00C46E86">
        <w:rPr>
          <w:rFonts w:cstheme="minorHAnsi"/>
          <w:b/>
          <w:bCs/>
        </w:rPr>
        <w:t xml:space="preserve"> by City among Respondents Reporting </w:t>
      </w:r>
      <w:r w:rsidR="0083769C">
        <w:rPr>
          <w:rFonts w:cstheme="minorHAnsi"/>
          <w:b/>
          <w:bCs/>
        </w:rPr>
        <w:t>Use of O</w:t>
      </w:r>
      <w:r w:rsidR="00C46E86">
        <w:rPr>
          <w:rFonts w:cstheme="minorHAnsi"/>
          <w:b/>
          <w:bCs/>
        </w:rPr>
        <w:t xml:space="preserve">ne or </w:t>
      </w:r>
      <w:r w:rsidR="0083769C">
        <w:rPr>
          <w:rFonts w:cstheme="minorHAnsi"/>
          <w:b/>
          <w:bCs/>
        </w:rPr>
        <w:t>M</w:t>
      </w:r>
      <w:r w:rsidR="00C46E86">
        <w:rPr>
          <w:rFonts w:cstheme="minorHAnsi"/>
          <w:b/>
          <w:bCs/>
        </w:rPr>
        <w:t>ore</w:t>
      </w:r>
      <w:r w:rsidR="0083769C">
        <w:rPr>
          <w:rFonts w:cstheme="minorHAnsi"/>
          <w:b/>
          <w:bCs/>
        </w:rPr>
        <w:t xml:space="preserve"> Types of  Tobacco</w:t>
      </w:r>
    </w:p>
    <w:tbl>
      <w:tblPr>
        <w:tblW w:w="8365" w:type="dxa"/>
        <w:tblLook w:val="04A0" w:firstRow="1" w:lastRow="0" w:firstColumn="1" w:lastColumn="0" w:noHBand="0" w:noVBand="1"/>
      </w:tblPr>
      <w:tblGrid>
        <w:gridCol w:w="3595"/>
        <w:gridCol w:w="990"/>
        <w:gridCol w:w="1440"/>
        <w:gridCol w:w="1398"/>
        <w:gridCol w:w="942"/>
      </w:tblGrid>
      <w:tr w:rsidR="00FA7842" w:rsidRPr="00522946" w14:paraId="4436C08F" w14:textId="77777777" w:rsidTr="00994F43">
        <w:trPr>
          <w:trHeight w:val="288"/>
        </w:trPr>
        <w:tc>
          <w:tcPr>
            <w:tcW w:w="359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9C1D07" w14:textId="17ECD8AB" w:rsidR="00FA7842" w:rsidRPr="00522946" w:rsidRDefault="00FA7842" w:rsidP="00FA7842">
            <w:pPr>
              <w:rPr>
                <w:rFonts w:ascii="Calibri" w:eastAsia="Times New Roman" w:hAnsi="Calibri" w:cs="Times New Roman"/>
                <w:b/>
                <w:bCs/>
                <w:color w:val="264A60"/>
              </w:rPr>
            </w:pPr>
            <w:r>
              <w:rPr>
                <w:rFonts w:cstheme="minorHAnsi"/>
                <w:b/>
                <w:bCs/>
              </w:rPr>
              <w:t>Tobacco Product</w:t>
            </w:r>
          </w:p>
        </w:tc>
        <w:tc>
          <w:tcPr>
            <w:tcW w:w="477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3126844" w14:textId="77777777" w:rsidR="00FA7842" w:rsidRPr="000E58BF" w:rsidRDefault="00FA7842" w:rsidP="00FA7842">
            <w:pPr>
              <w:jc w:val="center"/>
              <w:rPr>
                <w:rFonts w:cstheme="minorHAnsi"/>
                <w:b/>
                <w:bCs/>
              </w:rPr>
            </w:pPr>
            <w:r w:rsidRPr="000E58BF">
              <w:rPr>
                <w:rFonts w:cstheme="minorHAnsi"/>
                <w:b/>
                <w:bCs/>
              </w:rPr>
              <w:t>City of Residence</w:t>
            </w:r>
          </w:p>
        </w:tc>
      </w:tr>
      <w:tr w:rsidR="00FA7842" w:rsidRPr="00522946" w14:paraId="2304429F" w14:textId="77777777" w:rsidTr="00994F43">
        <w:trPr>
          <w:trHeight w:val="312"/>
        </w:trPr>
        <w:tc>
          <w:tcPr>
            <w:tcW w:w="3595"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860F36" w14:textId="77777777" w:rsidR="00FA7842" w:rsidRPr="00522946" w:rsidRDefault="00FA7842" w:rsidP="00FA7842">
            <w:pPr>
              <w:rPr>
                <w:rFonts w:ascii="Calibri" w:eastAsia="Times New Roman" w:hAnsi="Calibri" w:cs="Times New Roman"/>
                <w:b/>
                <w:bCs/>
                <w:color w:val="264A60"/>
              </w:rPr>
            </w:pPr>
          </w:p>
        </w:tc>
        <w:tc>
          <w:tcPr>
            <w:tcW w:w="99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9023540" w14:textId="77777777" w:rsidR="00FA7842" w:rsidRPr="000E58BF" w:rsidRDefault="00FA7842" w:rsidP="00FA7842">
            <w:pPr>
              <w:rPr>
                <w:rFonts w:cstheme="minorHAnsi"/>
                <w:b/>
                <w:bCs/>
              </w:rPr>
            </w:pPr>
            <w:r w:rsidRPr="000E58BF">
              <w:rPr>
                <w:rFonts w:cstheme="minorHAnsi"/>
                <w:b/>
                <w:bCs/>
              </w:rPr>
              <w:t>Azusa</w:t>
            </w:r>
          </w:p>
        </w:tc>
        <w:tc>
          <w:tcPr>
            <w:tcW w:w="1440" w:type="dxa"/>
            <w:tcBorders>
              <w:top w:val="nil"/>
              <w:left w:val="nil"/>
              <w:bottom w:val="single" w:sz="4" w:space="0" w:color="auto"/>
              <w:right w:val="single" w:sz="4" w:space="0" w:color="auto"/>
            </w:tcBorders>
            <w:shd w:val="clear" w:color="auto" w:fill="D9E2F3" w:themeFill="accent1" w:themeFillTint="33"/>
            <w:vAlign w:val="bottom"/>
            <w:hideMark/>
          </w:tcPr>
          <w:p w14:paraId="74C1BFA6" w14:textId="77777777" w:rsidR="00FA7842" w:rsidRPr="000E58BF" w:rsidRDefault="00FA7842" w:rsidP="00FA7842">
            <w:pPr>
              <w:rPr>
                <w:rFonts w:cstheme="minorHAnsi"/>
                <w:b/>
                <w:bCs/>
              </w:rPr>
            </w:pPr>
            <w:r w:rsidRPr="000E58BF">
              <w:rPr>
                <w:rFonts w:cstheme="minorHAnsi"/>
                <w:b/>
                <w:bCs/>
              </w:rPr>
              <w:t>Montebello</w:t>
            </w:r>
          </w:p>
        </w:tc>
        <w:tc>
          <w:tcPr>
            <w:tcW w:w="1398" w:type="dxa"/>
            <w:tcBorders>
              <w:top w:val="nil"/>
              <w:left w:val="nil"/>
              <w:bottom w:val="single" w:sz="4" w:space="0" w:color="auto"/>
              <w:right w:val="single" w:sz="4" w:space="0" w:color="auto"/>
            </w:tcBorders>
            <w:shd w:val="clear" w:color="auto" w:fill="D9E2F3" w:themeFill="accent1" w:themeFillTint="33"/>
            <w:vAlign w:val="bottom"/>
            <w:hideMark/>
          </w:tcPr>
          <w:p w14:paraId="47E2369F" w14:textId="77777777" w:rsidR="00FA7842" w:rsidRPr="000E58BF" w:rsidRDefault="00FA7842" w:rsidP="00FA7842">
            <w:pPr>
              <w:rPr>
                <w:rFonts w:cstheme="minorHAnsi"/>
                <w:b/>
                <w:bCs/>
              </w:rPr>
            </w:pPr>
            <w:r w:rsidRPr="000E58BF">
              <w:rPr>
                <w:rFonts w:cstheme="minorHAnsi"/>
                <w:b/>
                <w:bCs/>
              </w:rPr>
              <w:t xml:space="preserve"> South Gate</w:t>
            </w:r>
          </w:p>
        </w:tc>
        <w:tc>
          <w:tcPr>
            <w:tcW w:w="942" w:type="dxa"/>
            <w:tcBorders>
              <w:top w:val="nil"/>
              <w:left w:val="nil"/>
              <w:bottom w:val="single" w:sz="4" w:space="0" w:color="auto"/>
              <w:right w:val="single" w:sz="4" w:space="0" w:color="auto"/>
            </w:tcBorders>
            <w:shd w:val="clear" w:color="auto" w:fill="D9E2F3" w:themeFill="accent1" w:themeFillTint="33"/>
            <w:vAlign w:val="bottom"/>
            <w:hideMark/>
          </w:tcPr>
          <w:p w14:paraId="4C563A38" w14:textId="77777777" w:rsidR="00FA7842" w:rsidRPr="000E58BF" w:rsidRDefault="00FA7842" w:rsidP="00FA7842">
            <w:pPr>
              <w:jc w:val="right"/>
              <w:rPr>
                <w:rFonts w:cstheme="minorHAnsi"/>
                <w:b/>
                <w:bCs/>
              </w:rPr>
            </w:pPr>
            <w:r w:rsidRPr="000E58BF">
              <w:rPr>
                <w:rFonts w:cstheme="minorHAnsi"/>
                <w:b/>
                <w:bCs/>
              </w:rPr>
              <w:t>Total</w:t>
            </w:r>
          </w:p>
        </w:tc>
      </w:tr>
      <w:tr w:rsidR="00FA7842" w:rsidRPr="00522946" w14:paraId="4F1EDD14" w14:textId="77777777" w:rsidTr="006760DA">
        <w:trPr>
          <w:trHeight w:val="575"/>
        </w:trPr>
        <w:tc>
          <w:tcPr>
            <w:tcW w:w="3595" w:type="dxa"/>
            <w:tcBorders>
              <w:top w:val="nil"/>
              <w:left w:val="single" w:sz="4" w:space="0" w:color="auto"/>
              <w:bottom w:val="single" w:sz="4" w:space="0" w:color="000000"/>
              <w:right w:val="nil"/>
            </w:tcBorders>
            <w:shd w:val="clear" w:color="auto" w:fill="BFBFBF" w:themeFill="background1" w:themeFillShade="BF"/>
            <w:vAlign w:val="center"/>
            <w:hideMark/>
          </w:tcPr>
          <w:p w14:paraId="757CA427" w14:textId="475B6318" w:rsidR="00FA7842" w:rsidRPr="000E58BF" w:rsidRDefault="00FA7842" w:rsidP="00BE772F">
            <w:pPr>
              <w:rPr>
                <w:rFonts w:cstheme="minorHAnsi"/>
                <w:b/>
                <w:bCs/>
              </w:rPr>
            </w:pPr>
            <w:r>
              <w:rPr>
                <w:rFonts w:cstheme="minorHAnsi"/>
                <w:b/>
                <w:bCs/>
              </w:rPr>
              <w:t>Cigarettes</w:t>
            </w:r>
          </w:p>
        </w:tc>
        <w:tc>
          <w:tcPr>
            <w:tcW w:w="990" w:type="dxa"/>
            <w:tcBorders>
              <w:top w:val="nil"/>
              <w:left w:val="single" w:sz="4" w:space="0" w:color="auto"/>
              <w:bottom w:val="single" w:sz="4" w:space="0" w:color="auto"/>
              <w:right w:val="single" w:sz="4" w:space="0" w:color="auto"/>
            </w:tcBorders>
            <w:shd w:val="clear" w:color="auto" w:fill="auto"/>
            <w:noWrap/>
            <w:hideMark/>
          </w:tcPr>
          <w:p w14:paraId="49B25691" w14:textId="36CBEE9F" w:rsidR="00FA7842" w:rsidRPr="000E58BF" w:rsidRDefault="00C46E86" w:rsidP="00FA7842">
            <w:pPr>
              <w:jc w:val="center"/>
              <w:rPr>
                <w:rFonts w:cstheme="minorHAnsi"/>
                <w:bCs/>
              </w:rPr>
            </w:pPr>
            <w:r>
              <w:rPr>
                <w:rFonts w:cstheme="minorHAnsi"/>
                <w:bCs/>
              </w:rPr>
              <w:t>37</w:t>
            </w:r>
          </w:p>
          <w:p w14:paraId="59AFCFD1" w14:textId="18665296" w:rsidR="00FA7842" w:rsidRPr="000E58BF" w:rsidRDefault="009B3083" w:rsidP="00FA7842">
            <w:pPr>
              <w:jc w:val="center"/>
              <w:rPr>
                <w:rFonts w:cstheme="minorHAnsi"/>
                <w:bCs/>
              </w:rPr>
            </w:pPr>
            <w:r>
              <w:rPr>
                <w:rFonts w:cstheme="minorHAnsi"/>
                <w:bCs/>
              </w:rPr>
              <w:t>6</w:t>
            </w:r>
            <w:r w:rsidR="00C46E86">
              <w:rPr>
                <w:rFonts w:cstheme="minorHAnsi"/>
                <w:bCs/>
              </w:rPr>
              <w:t>8</w:t>
            </w:r>
            <w:r w:rsidR="00FA7842" w:rsidRPr="000E58BF">
              <w:rPr>
                <w:rFonts w:cstheme="minorHAnsi"/>
                <w:bCs/>
              </w:rPr>
              <w:t>.</w:t>
            </w:r>
            <w:r w:rsidR="00C46E86">
              <w:rPr>
                <w:rFonts w:cstheme="minorHAnsi"/>
                <w:bCs/>
              </w:rPr>
              <w:t>5</w:t>
            </w:r>
            <w:r w:rsidR="00FA7842" w:rsidRPr="000E58BF">
              <w:rPr>
                <w:rFonts w:cstheme="minorHAnsi"/>
                <w:bCs/>
              </w:rPr>
              <w:t>%</w:t>
            </w:r>
          </w:p>
        </w:tc>
        <w:tc>
          <w:tcPr>
            <w:tcW w:w="1440" w:type="dxa"/>
            <w:tcBorders>
              <w:top w:val="nil"/>
              <w:left w:val="nil"/>
              <w:bottom w:val="single" w:sz="4" w:space="0" w:color="auto"/>
              <w:right w:val="single" w:sz="4" w:space="0" w:color="auto"/>
            </w:tcBorders>
            <w:shd w:val="clear" w:color="auto" w:fill="auto"/>
            <w:noWrap/>
            <w:hideMark/>
          </w:tcPr>
          <w:p w14:paraId="48C46848" w14:textId="6912D0BC" w:rsidR="00FA7842" w:rsidRPr="000E58BF" w:rsidRDefault="004139D5" w:rsidP="00FA7842">
            <w:pPr>
              <w:jc w:val="center"/>
              <w:rPr>
                <w:rFonts w:cstheme="minorHAnsi"/>
                <w:bCs/>
              </w:rPr>
            </w:pPr>
            <w:r>
              <w:rPr>
                <w:rFonts w:cstheme="minorHAnsi"/>
                <w:bCs/>
              </w:rPr>
              <w:t>7</w:t>
            </w:r>
            <w:r w:rsidR="009B3083">
              <w:rPr>
                <w:rFonts w:cstheme="minorHAnsi"/>
                <w:bCs/>
              </w:rPr>
              <w:t>9</w:t>
            </w:r>
          </w:p>
          <w:p w14:paraId="31E16674" w14:textId="142D0B7C" w:rsidR="00FA7842" w:rsidRPr="000E58BF" w:rsidRDefault="00FA7842" w:rsidP="00FA7842">
            <w:pPr>
              <w:jc w:val="center"/>
              <w:rPr>
                <w:rFonts w:cstheme="minorHAnsi"/>
                <w:bCs/>
              </w:rPr>
            </w:pPr>
            <w:r w:rsidRPr="000E58BF">
              <w:rPr>
                <w:rFonts w:cstheme="minorHAnsi"/>
                <w:bCs/>
              </w:rPr>
              <w:t>4</w:t>
            </w:r>
            <w:r w:rsidR="009B3083">
              <w:rPr>
                <w:rFonts w:cstheme="minorHAnsi"/>
                <w:bCs/>
              </w:rPr>
              <w:t>4</w:t>
            </w:r>
            <w:r w:rsidRPr="000E58BF">
              <w:rPr>
                <w:rFonts w:cstheme="minorHAnsi"/>
                <w:bCs/>
              </w:rPr>
              <w:t>.</w:t>
            </w:r>
            <w:r w:rsidR="00E82F36">
              <w:rPr>
                <w:rFonts w:cstheme="minorHAnsi"/>
                <w:bCs/>
              </w:rPr>
              <w:t>6</w:t>
            </w:r>
            <w:r w:rsidRPr="000E58BF">
              <w:rPr>
                <w:rFonts w:cstheme="minorHAnsi"/>
                <w:bCs/>
              </w:rPr>
              <w:t>%</w:t>
            </w:r>
          </w:p>
        </w:tc>
        <w:tc>
          <w:tcPr>
            <w:tcW w:w="1398" w:type="dxa"/>
            <w:tcBorders>
              <w:top w:val="nil"/>
              <w:left w:val="nil"/>
              <w:bottom w:val="single" w:sz="4" w:space="0" w:color="auto"/>
              <w:right w:val="single" w:sz="4" w:space="0" w:color="auto"/>
            </w:tcBorders>
            <w:shd w:val="clear" w:color="auto" w:fill="auto"/>
            <w:noWrap/>
            <w:hideMark/>
          </w:tcPr>
          <w:p w14:paraId="2F2430E1" w14:textId="0476DBD2" w:rsidR="00FA7842" w:rsidRPr="000E58BF" w:rsidRDefault="00E82F36" w:rsidP="00FA7842">
            <w:pPr>
              <w:jc w:val="center"/>
              <w:rPr>
                <w:rFonts w:cstheme="minorHAnsi"/>
                <w:bCs/>
              </w:rPr>
            </w:pPr>
            <w:r>
              <w:rPr>
                <w:rFonts w:cstheme="minorHAnsi"/>
                <w:bCs/>
              </w:rPr>
              <w:t>4</w:t>
            </w:r>
            <w:r w:rsidR="0083769C">
              <w:rPr>
                <w:rFonts w:cstheme="minorHAnsi"/>
                <w:bCs/>
              </w:rPr>
              <w:t>5</w:t>
            </w:r>
          </w:p>
          <w:p w14:paraId="1A73FF2F" w14:textId="04CE1AFB" w:rsidR="00FA7842" w:rsidRPr="000E58BF" w:rsidRDefault="0083769C" w:rsidP="00FA7842">
            <w:pPr>
              <w:jc w:val="center"/>
              <w:rPr>
                <w:rFonts w:cstheme="minorHAnsi"/>
                <w:bCs/>
              </w:rPr>
            </w:pPr>
            <w:r>
              <w:rPr>
                <w:rFonts w:cstheme="minorHAnsi"/>
                <w:bCs/>
              </w:rPr>
              <w:t>69</w:t>
            </w:r>
            <w:r w:rsidR="00FA7842" w:rsidRPr="000E58BF">
              <w:rPr>
                <w:rFonts w:cstheme="minorHAnsi"/>
                <w:bCs/>
              </w:rPr>
              <w:t>.</w:t>
            </w:r>
            <w:r>
              <w:rPr>
                <w:rFonts w:cstheme="minorHAnsi"/>
                <w:bCs/>
              </w:rPr>
              <w:t>2</w:t>
            </w:r>
            <w:r w:rsidR="00FA7842" w:rsidRPr="000E58BF">
              <w:rPr>
                <w:rFonts w:cstheme="minorHAnsi"/>
                <w:bCs/>
              </w:rPr>
              <w:t>%</w:t>
            </w:r>
          </w:p>
        </w:tc>
        <w:tc>
          <w:tcPr>
            <w:tcW w:w="942" w:type="dxa"/>
            <w:tcBorders>
              <w:top w:val="nil"/>
              <w:left w:val="nil"/>
              <w:bottom w:val="single" w:sz="4" w:space="0" w:color="auto"/>
              <w:right w:val="single" w:sz="4" w:space="0" w:color="auto"/>
            </w:tcBorders>
            <w:shd w:val="clear" w:color="auto" w:fill="auto"/>
            <w:noWrap/>
            <w:hideMark/>
          </w:tcPr>
          <w:p w14:paraId="6F116093" w14:textId="57ABFA19" w:rsidR="00FA7842" w:rsidRPr="000E58BF" w:rsidRDefault="00E82F36" w:rsidP="00FA7842">
            <w:pPr>
              <w:jc w:val="right"/>
              <w:rPr>
                <w:rFonts w:cstheme="minorHAnsi"/>
                <w:bCs/>
              </w:rPr>
            </w:pPr>
            <w:r>
              <w:rPr>
                <w:rFonts w:cstheme="minorHAnsi"/>
                <w:bCs/>
              </w:rPr>
              <w:t>1</w:t>
            </w:r>
            <w:r w:rsidR="0083769C">
              <w:rPr>
                <w:rFonts w:cstheme="minorHAnsi"/>
                <w:bCs/>
              </w:rPr>
              <w:t>61</w:t>
            </w:r>
          </w:p>
          <w:p w14:paraId="08B2D194" w14:textId="3AD17611" w:rsidR="00FA7842" w:rsidRPr="000E58BF" w:rsidRDefault="00C95ACC" w:rsidP="00FA7842">
            <w:pPr>
              <w:jc w:val="right"/>
              <w:rPr>
                <w:rFonts w:cstheme="minorHAnsi"/>
                <w:bCs/>
              </w:rPr>
            </w:pPr>
            <w:r>
              <w:rPr>
                <w:rFonts w:cstheme="minorHAnsi"/>
                <w:bCs/>
              </w:rPr>
              <w:t>4</w:t>
            </w:r>
            <w:r w:rsidR="00B01CF9">
              <w:rPr>
                <w:rFonts w:cstheme="minorHAnsi"/>
                <w:bCs/>
              </w:rPr>
              <w:t>7</w:t>
            </w:r>
            <w:r w:rsidR="00FA7842" w:rsidRPr="000E58BF">
              <w:rPr>
                <w:rFonts w:cstheme="minorHAnsi"/>
                <w:bCs/>
              </w:rPr>
              <w:t>.</w:t>
            </w:r>
            <w:r w:rsidR="00B01CF9">
              <w:rPr>
                <w:rFonts w:cstheme="minorHAnsi"/>
                <w:bCs/>
              </w:rPr>
              <w:t>9</w:t>
            </w:r>
            <w:r w:rsidR="00FA7842" w:rsidRPr="000E58BF">
              <w:rPr>
                <w:rFonts w:cstheme="minorHAnsi"/>
                <w:bCs/>
              </w:rPr>
              <w:t>%</w:t>
            </w:r>
          </w:p>
        </w:tc>
      </w:tr>
      <w:tr w:rsidR="00FA7842" w:rsidRPr="00522946" w14:paraId="7844F7B8" w14:textId="77777777" w:rsidTr="006760DA">
        <w:trPr>
          <w:trHeight w:val="530"/>
        </w:trPr>
        <w:tc>
          <w:tcPr>
            <w:tcW w:w="3595" w:type="dxa"/>
            <w:tcBorders>
              <w:top w:val="nil"/>
              <w:left w:val="single" w:sz="4" w:space="0" w:color="auto"/>
              <w:bottom w:val="single" w:sz="4" w:space="0" w:color="000000"/>
              <w:right w:val="nil"/>
            </w:tcBorders>
            <w:shd w:val="clear" w:color="auto" w:fill="BFBFBF" w:themeFill="background1" w:themeFillShade="BF"/>
            <w:vAlign w:val="center"/>
            <w:hideMark/>
          </w:tcPr>
          <w:p w14:paraId="6E141896" w14:textId="4C71C670" w:rsidR="00FA7842" w:rsidRPr="000E58BF" w:rsidRDefault="00FA7842" w:rsidP="00BE772F">
            <w:pPr>
              <w:rPr>
                <w:rFonts w:cstheme="minorHAnsi"/>
                <w:b/>
                <w:bCs/>
              </w:rPr>
            </w:pPr>
            <w:r>
              <w:rPr>
                <w:rFonts w:cstheme="minorHAnsi"/>
                <w:b/>
                <w:bCs/>
              </w:rPr>
              <w:t>Cigars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40027E8" w14:textId="6EB6B5FE" w:rsidR="00FA7842" w:rsidRPr="000E58BF" w:rsidRDefault="004139D5" w:rsidP="00FA7842">
            <w:pPr>
              <w:jc w:val="center"/>
              <w:rPr>
                <w:rFonts w:cstheme="minorHAnsi"/>
                <w:bCs/>
              </w:rPr>
            </w:pPr>
            <w:r>
              <w:rPr>
                <w:rFonts w:cstheme="minorHAnsi"/>
                <w:bCs/>
              </w:rPr>
              <w:t>1</w:t>
            </w:r>
            <w:r w:rsidR="009B3083">
              <w:rPr>
                <w:rFonts w:cstheme="minorHAnsi"/>
                <w:bCs/>
              </w:rPr>
              <w:t>4</w:t>
            </w:r>
          </w:p>
          <w:p w14:paraId="6507BB08" w14:textId="2B8651E6" w:rsidR="00FA7842" w:rsidRPr="000E58BF" w:rsidRDefault="00C46E86" w:rsidP="00FA7842">
            <w:pPr>
              <w:jc w:val="center"/>
              <w:rPr>
                <w:rFonts w:cstheme="minorHAnsi"/>
                <w:bCs/>
              </w:rPr>
            </w:pPr>
            <w:r>
              <w:rPr>
                <w:rFonts w:cstheme="minorHAnsi"/>
                <w:bCs/>
              </w:rPr>
              <w:t>29</w:t>
            </w:r>
            <w:r w:rsidR="00FA7842" w:rsidRPr="000E58BF">
              <w:rPr>
                <w:rFonts w:cstheme="minorHAnsi"/>
                <w:bCs/>
              </w:rPr>
              <w:t>.</w:t>
            </w:r>
            <w:r w:rsidR="009B3083">
              <w:rPr>
                <w:rFonts w:cstheme="minorHAnsi"/>
                <w:bCs/>
              </w:rPr>
              <w:t>6</w:t>
            </w:r>
            <w:r w:rsidR="00FA7842" w:rsidRPr="000E58BF">
              <w:rPr>
                <w:rFonts w:cstheme="minorHAnsi"/>
                <w:bCs/>
              </w:rPr>
              <w:t>%</w:t>
            </w:r>
          </w:p>
        </w:tc>
        <w:tc>
          <w:tcPr>
            <w:tcW w:w="1440" w:type="dxa"/>
            <w:tcBorders>
              <w:top w:val="single" w:sz="4" w:space="0" w:color="auto"/>
              <w:left w:val="nil"/>
              <w:bottom w:val="single" w:sz="4" w:space="0" w:color="auto"/>
              <w:right w:val="single" w:sz="4" w:space="0" w:color="auto"/>
            </w:tcBorders>
            <w:shd w:val="clear" w:color="auto" w:fill="auto"/>
            <w:noWrap/>
            <w:hideMark/>
          </w:tcPr>
          <w:p w14:paraId="749F143E" w14:textId="77777777" w:rsidR="00FA7842" w:rsidRPr="000E58BF" w:rsidRDefault="00FA7842" w:rsidP="00FA7842">
            <w:pPr>
              <w:jc w:val="center"/>
              <w:rPr>
                <w:rFonts w:cstheme="minorHAnsi"/>
                <w:bCs/>
              </w:rPr>
            </w:pPr>
            <w:r w:rsidRPr="000E58BF">
              <w:rPr>
                <w:rFonts w:cstheme="minorHAnsi"/>
                <w:bCs/>
              </w:rPr>
              <w:t>24</w:t>
            </w:r>
          </w:p>
          <w:p w14:paraId="15D895C6" w14:textId="67D5CF69" w:rsidR="00FA7842" w:rsidRPr="000E58BF" w:rsidRDefault="00FA7842" w:rsidP="00FA7842">
            <w:pPr>
              <w:jc w:val="center"/>
              <w:rPr>
                <w:rFonts w:cstheme="minorHAnsi"/>
                <w:bCs/>
              </w:rPr>
            </w:pPr>
            <w:r w:rsidRPr="000E58BF">
              <w:rPr>
                <w:rFonts w:cstheme="minorHAnsi"/>
                <w:bCs/>
              </w:rPr>
              <w:t>1</w:t>
            </w:r>
            <w:r w:rsidR="00C95ACC">
              <w:rPr>
                <w:rFonts w:cstheme="minorHAnsi"/>
                <w:bCs/>
              </w:rPr>
              <w:t>3</w:t>
            </w:r>
            <w:r w:rsidRPr="000E58BF">
              <w:rPr>
                <w:rFonts w:cstheme="minorHAnsi"/>
                <w:bCs/>
              </w:rPr>
              <w:t>.</w:t>
            </w:r>
            <w:r w:rsidR="00E82F36">
              <w:rPr>
                <w:rFonts w:cstheme="minorHAnsi"/>
                <w:bCs/>
              </w:rPr>
              <w:t>6</w:t>
            </w:r>
            <w:r w:rsidRPr="000E58BF">
              <w:rPr>
                <w:rFonts w:cstheme="minorHAnsi"/>
                <w:bCs/>
              </w:rPr>
              <w:t>%</w:t>
            </w:r>
          </w:p>
        </w:tc>
        <w:tc>
          <w:tcPr>
            <w:tcW w:w="1398" w:type="dxa"/>
            <w:tcBorders>
              <w:top w:val="single" w:sz="4" w:space="0" w:color="auto"/>
              <w:left w:val="nil"/>
              <w:bottom w:val="single" w:sz="4" w:space="0" w:color="auto"/>
              <w:right w:val="single" w:sz="4" w:space="0" w:color="auto"/>
            </w:tcBorders>
            <w:shd w:val="clear" w:color="auto" w:fill="auto"/>
            <w:noWrap/>
            <w:hideMark/>
          </w:tcPr>
          <w:p w14:paraId="30F67B29" w14:textId="46777FEA" w:rsidR="00FA7842" w:rsidRPr="000E58BF" w:rsidRDefault="00E82F36" w:rsidP="00FA7842">
            <w:pPr>
              <w:jc w:val="center"/>
              <w:rPr>
                <w:rFonts w:cstheme="minorHAnsi"/>
                <w:bCs/>
              </w:rPr>
            </w:pPr>
            <w:r>
              <w:rPr>
                <w:rFonts w:cstheme="minorHAnsi"/>
                <w:bCs/>
              </w:rPr>
              <w:t>2</w:t>
            </w:r>
            <w:r w:rsidR="0083769C">
              <w:rPr>
                <w:rFonts w:cstheme="minorHAnsi"/>
                <w:bCs/>
              </w:rPr>
              <w:t>2</w:t>
            </w:r>
          </w:p>
          <w:p w14:paraId="7ADFB081" w14:textId="67797D65" w:rsidR="00FA7842" w:rsidRPr="000E58BF" w:rsidRDefault="00E82F36" w:rsidP="00FA7842">
            <w:pPr>
              <w:jc w:val="center"/>
              <w:rPr>
                <w:rFonts w:cstheme="minorHAnsi"/>
                <w:bCs/>
              </w:rPr>
            </w:pPr>
            <w:r>
              <w:rPr>
                <w:rFonts w:cstheme="minorHAnsi"/>
                <w:bCs/>
              </w:rPr>
              <w:t>33</w:t>
            </w:r>
            <w:r w:rsidR="00FA7842" w:rsidRPr="000E58BF">
              <w:rPr>
                <w:rFonts w:cstheme="minorHAnsi"/>
                <w:bCs/>
              </w:rPr>
              <w:t>.</w:t>
            </w:r>
            <w:r w:rsidR="0083769C">
              <w:rPr>
                <w:rFonts w:cstheme="minorHAnsi"/>
                <w:bCs/>
              </w:rPr>
              <w:t>8</w:t>
            </w:r>
            <w:r w:rsidR="00FA7842" w:rsidRPr="000E58BF">
              <w:rPr>
                <w:rFonts w:cstheme="minorHAnsi"/>
                <w:bCs/>
              </w:rPr>
              <w:t>%</w:t>
            </w:r>
          </w:p>
        </w:tc>
        <w:tc>
          <w:tcPr>
            <w:tcW w:w="942" w:type="dxa"/>
            <w:tcBorders>
              <w:top w:val="single" w:sz="4" w:space="0" w:color="auto"/>
              <w:left w:val="nil"/>
              <w:bottom w:val="single" w:sz="4" w:space="0" w:color="auto"/>
              <w:right w:val="single" w:sz="4" w:space="0" w:color="auto"/>
            </w:tcBorders>
            <w:shd w:val="clear" w:color="auto" w:fill="auto"/>
            <w:noWrap/>
            <w:hideMark/>
          </w:tcPr>
          <w:p w14:paraId="7283322E" w14:textId="0719D565" w:rsidR="00FA7842" w:rsidRPr="000E58BF" w:rsidRDefault="00B01CF9" w:rsidP="00FA7842">
            <w:pPr>
              <w:jc w:val="right"/>
              <w:rPr>
                <w:rFonts w:cstheme="minorHAnsi"/>
                <w:bCs/>
              </w:rPr>
            </w:pPr>
            <w:r>
              <w:rPr>
                <w:rFonts w:cstheme="minorHAnsi"/>
                <w:bCs/>
              </w:rPr>
              <w:t>70</w:t>
            </w:r>
          </w:p>
          <w:p w14:paraId="2E290F84" w14:textId="553D7616" w:rsidR="00FA7842" w:rsidRPr="000E58BF" w:rsidRDefault="00B01CF9" w:rsidP="00FA7842">
            <w:pPr>
              <w:jc w:val="right"/>
              <w:rPr>
                <w:rFonts w:cstheme="minorHAnsi"/>
                <w:bCs/>
              </w:rPr>
            </w:pPr>
            <w:r>
              <w:rPr>
                <w:rFonts w:cstheme="minorHAnsi"/>
                <w:bCs/>
              </w:rPr>
              <w:t>20</w:t>
            </w:r>
            <w:r w:rsidR="00FA7842" w:rsidRPr="000E58BF">
              <w:rPr>
                <w:rFonts w:cstheme="minorHAnsi"/>
                <w:bCs/>
              </w:rPr>
              <w:t>.</w:t>
            </w:r>
            <w:r>
              <w:rPr>
                <w:rFonts w:cstheme="minorHAnsi"/>
                <w:bCs/>
              </w:rPr>
              <w:t>8</w:t>
            </w:r>
            <w:r w:rsidR="00FA7842" w:rsidRPr="000E58BF">
              <w:rPr>
                <w:rFonts w:cstheme="minorHAnsi"/>
                <w:bCs/>
              </w:rPr>
              <w:t>%</w:t>
            </w:r>
          </w:p>
        </w:tc>
      </w:tr>
      <w:tr w:rsidR="00FA7842" w:rsidRPr="00522946" w14:paraId="00246851" w14:textId="77777777" w:rsidTr="006760DA">
        <w:trPr>
          <w:trHeight w:val="467"/>
        </w:trPr>
        <w:tc>
          <w:tcPr>
            <w:tcW w:w="3595" w:type="dxa"/>
            <w:tcBorders>
              <w:top w:val="nil"/>
              <w:left w:val="single" w:sz="4" w:space="0" w:color="auto"/>
              <w:bottom w:val="single" w:sz="4" w:space="0" w:color="000000"/>
              <w:right w:val="nil"/>
            </w:tcBorders>
            <w:shd w:val="clear" w:color="auto" w:fill="BFBFBF" w:themeFill="background1" w:themeFillShade="BF"/>
            <w:vAlign w:val="center"/>
            <w:hideMark/>
          </w:tcPr>
          <w:p w14:paraId="08E0339A" w14:textId="1FD08919" w:rsidR="00FA7842" w:rsidRPr="000E58BF" w:rsidRDefault="00FA7842" w:rsidP="00BE772F">
            <w:pPr>
              <w:rPr>
                <w:rFonts w:cstheme="minorHAnsi"/>
                <w:b/>
                <w:bCs/>
              </w:rPr>
            </w:pPr>
            <w:r>
              <w:rPr>
                <w:rFonts w:cstheme="minorHAnsi"/>
                <w:b/>
                <w:bCs/>
              </w:rPr>
              <w:t>Pipe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C2841D6" w14:textId="591A843F" w:rsidR="00FA7842" w:rsidRPr="000E58BF" w:rsidRDefault="009B3083" w:rsidP="00FA7842">
            <w:pPr>
              <w:jc w:val="center"/>
              <w:rPr>
                <w:rFonts w:cstheme="minorHAnsi"/>
                <w:bCs/>
              </w:rPr>
            </w:pPr>
            <w:r>
              <w:rPr>
                <w:rFonts w:cstheme="minorHAnsi"/>
                <w:bCs/>
              </w:rPr>
              <w:t>4</w:t>
            </w:r>
          </w:p>
          <w:p w14:paraId="4F726CA2" w14:textId="21681911" w:rsidR="00FA7842" w:rsidRPr="000E58BF" w:rsidRDefault="00C46E86" w:rsidP="00FA7842">
            <w:pPr>
              <w:jc w:val="center"/>
              <w:rPr>
                <w:rFonts w:cstheme="minorHAnsi"/>
                <w:bCs/>
              </w:rPr>
            </w:pPr>
            <w:r>
              <w:rPr>
                <w:rFonts w:cstheme="minorHAnsi"/>
                <w:bCs/>
              </w:rPr>
              <w:t>7</w:t>
            </w:r>
            <w:r w:rsidR="004139D5" w:rsidRPr="000E58BF">
              <w:rPr>
                <w:rFonts w:cstheme="minorHAnsi"/>
                <w:bCs/>
              </w:rPr>
              <w:t>.</w:t>
            </w:r>
            <w:r>
              <w:rPr>
                <w:rFonts w:cstheme="minorHAnsi"/>
                <w:bCs/>
              </w:rPr>
              <w:t>4</w:t>
            </w:r>
            <w:r w:rsidR="004139D5" w:rsidRPr="000E58BF">
              <w:rPr>
                <w:rFonts w:cstheme="minorHAnsi"/>
                <w:bCs/>
              </w:rPr>
              <w:t>%</w:t>
            </w:r>
          </w:p>
        </w:tc>
        <w:tc>
          <w:tcPr>
            <w:tcW w:w="1440" w:type="dxa"/>
            <w:tcBorders>
              <w:top w:val="single" w:sz="4" w:space="0" w:color="auto"/>
              <w:left w:val="nil"/>
              <w:bottom w:val="single" w:sz="4" w:space="0" w:color="auto"/>
              <w:right w:val="single" w:sz="4" w:space="0" w:color="auto"/>
            </w:tcBorders>
            <w:shd w:val="clear" w:color="auto" w:fill="auto"/>
            <w:noWrap/>
            <w:hideMark/>
          </w:tcPr>
          <w:p w14:paraId="73BE5E09" w14:textId="35F665E4" w:rsidR="00FA7842" w:rsidRPr="000E58BF" w:rsidRDefault="00FA7842" w:rsidP="00FA7842">
            <w:pPr>
              <w:jc w:val="center"/>
              <w:rPr>
                <w:rFonts w:cstheme="minorHAnsi"/>
                <w:bCs/>
              </w:rPr>
            </w:pPr>
            <w:r w:rsidRPr="000E58BF">
              <w:rPr>
                <w:rFonts w:cstheme="minorHAnsi"/>
                <w:bCs/>
              </w:rPr>
              <w:t>1</w:t>
            </w:r>
            <w:r w:rsidR="004139D5">
              <w:rPr>
                <w:rFonts w:cstheme="minorHAnsi"/>
                <w:bCs/>
              </w:rPr>
              <w:t>5</w:t>
            </w:r>
          </w:p>
          <w:p w14:paraId="692A81A4" w14:textId="06900443" w:rsidR="00FA7842" w:rsidRPr="000E58BF" w:rsidRDefault="00C95ACC" w:rsidP="00FA7842">
            <w:pPr>
              <w:jc w:val="center"/>
              <w:rPr>
                <w:rFonts w:cstheme="minorHAnsi"/>
                <w:bCs/>
              </w:rPr>
            </w:pPr>
            <w:r>
              <w:rPr>
                <w:rFonts w:cstheme="minorHAnsi"/>
                <w:bCs/>
              </w:rPr>
              <w:t>8</w:t>
            </w:r>
            <w:r w:rsidR="00FA7842" w:rsidRPr="000E58BF">
              <w:rPr>
                <w:rFonts w:cstheme="minorHAnsi"/>
                <w:bCs/>
              </w:rPr>
              <w:t>.</w:t>
            </w:r>
            <w:r w:rsidR="00E82F36">
              <w:rPr>
                <w:rFonts w:cstheme="minorHAnsi"/>
                <w:bCs/>
              </w:rPr>
              <w:t>5</w:t>
            </w:r>
            <w:r w:rsidR="00FA7842" w:rsidRPr="000E58BF">
              <w:rPr>
                <w:rFonts w:cstheme="minorHAnsi"/>
                <w:bCs/>
              </w:rPr>
              <w:t>%</w:t>
            </w:r>
          </w:p>
        </w:tc>
        <w:tc>
          <w:tcPr>
            <w:tcW w:w="1398" w:type="dxa"/>
            <w:tcBorders>
              <w:top w:val="single" w:sz="4" w:space="0" w:color="auto"/>
              <w:left w:val="nil"/>
              <w:bottom w:val="single" w:sz="4" w:space="0" w:color="auto"/>
              <w:right w:val="single" w:sz="4" w:space="0" w:color="auto"/>
            </w:tcBorders>
            <w:shd w:val="clear" w:color="auto" w:fill="auto"/>
            <w:noWrap/>
            <w:hideMark/>
          </w:tcPr>
          <w:p w14:paraId="1EBC72E1" w14:textId="2FC9B6DB" w:rsidR="00FA7842" w:rsidRPr="000E58BF" w:rsidRDefault="00E82F36" w:rsidP="00FA7842">
            <w:pPr>
              <w:jc w:val="center"/>
              <w:rPr>
                <w:rFonts w:cstheme="minorHAnsi"/>
                <w:bCs/>
              </w:rPr>
            </w:pPr>
            <w:r>
              <w:rPr>
                <w:rFonts w:cstheme="minorHAnsi"/>
                <w:bCs/>
              </w:rPr>
              <w:t>6</w:t>
            </w:r>
          </w:p>
          <w:p w14:paraId="3E8FF6B5" w14:textId="35A776CD" w:rsidR="00FA7842" w:rsidRPr="000E58BF" w:rsidRDefault="0083769C" w:rsidP="00FA7842">
            <w:pPr>
              <w:jc w:val="center"/>
              <w:rPr>
                <w:rFonts w:cstheme="minorHAnsi"/>
                <w:bCs/>
              </w:rPr>
            </w:pPr>
            <w:r>
              <w:rPr>
                <w:rFonts w:cstheme="minorHAnsi"/>
                <w:bCs/>
              </w:rPr>
              <w:t>9</w:t>
            </w:r>
            <w:r w:rsidR="00FA7842" w:rsidRPr="000E58BF">
              <w:rPr>
                <w:rFonts w:cstheme="minorHAnsi"/>
                <w:bCs/>
              </w:rPr>
              <w:t>.</w:t>
            </w:r>
            <w:r>
              <w:rPr>
                <w:rFonts w:cstheme="minorHAnsi"/>
                <w:bCs/>
              </w:rPr>
              <w:t>2</w:t>
            </w:r>
            <w:r w:rsidR="00FA7842" w:rsidRPr="000E58BF">
              <w:rPr>
                <w:rFonts w:cstheme="minorHAnsi"/>
                <w:bCs/>
              </w:rPr>
              <w:t>%</w:t>
            </w:r>
          </w:p>
        </w:tc>
        <w:tc>
          <w:tcPr>
            <w:tcW w:w="942" w:type="dxa"/>
            <w:tcBorders>
              <w:top w:val="single" w:sz="4" w:space="0" w:color="auto"/>
              <w:left w:val="nil"/>
              <w:bottom w:val="single" w:sz="4" w:space="0" w:color="auto"/>
              <w:right w:val="single" w:sz="4" w:space="0" w:color="auto"/>
            </w:tcBorders>
            <w:shd w:val="clear" w:color="auto" w:fill="auto"/>
            <w:noWrap/>
            <w:hideMark/>
          </w:tcPr>
          <w:p w14:paraId="33F856D8" w14:textId="7A61E17C" w:rsidR="00FA7842" w:rsidRPr="000E58BF" w:rsidRDefault="00E82F36" w:rsidP="00FA7842">
            <w:pPr>
              <w:jc w:val="right"/>
              <w:rPr>
                <w:rFonts w:cstheme="minorHAnsi"/>
                <w:bCs/>
              </w:rPr>
            </w:pPr>
            <w:r>
              <w:rPr>
                <w:rFonts w:cstheme="minorHAnsi"/>
                <w:bCs/>
              </w:rPr>
              <w:t>25</w:t>
            </w:r>
          </w:p>
          <w:p w14:paraId="5928752F" w14:textId="58B2D808" w:rsidR="00FA7842" w:rsidRPr="000E58BF" w:rsidRDefault="00B01CF9" w:rsidP="00FA7842">
            <w:pPr>
              <w:jc w:val="right"/>
              <w:rPr>
                <w:rFonts w:cstheme="minorHAnsi"/>
                <w:bCs/>
              </w:rPr>
            </w:pPr>
            <w:r>
              <w:rPr>
                <w:rFonts w:cstheme="minorHAnsi"/>
                <w:bCs/>
              </w:rPr>
              <w:t>7</w:t>
            </w:r>
            <w:r w:rsidR="00FA7842" w:rsidRPr="000E58BF">
              <w:rPr>
                <w:rFonts w:cstheme="minorHAnsi"/>
                <w:bCs/>
              </w:rPr>
              <w:t>.</w:t>
            </w:r>
            <w:r>
              <w:rPr>
                <w:rFonts w:cstheme="minorHAnsi"/>
                <w:bCs/>
              </w:rPr>
              <w:t>4</w:t>
            </w:r>
            <w:r w:rsidR="00FA7842" w:rsidRPr="000E58BF">
              <w:rPr>
                <w:rFonts w:cstheme="minorHAnsi"/>
                <w:bCs/>
              </w:rPr>
              <w:t>%</w:t>
            </w:r>
          </w:p>
        </w:tc>
      </w:tr>
      <w:tr w:rsidR="00FA7842" w:rsidRPr="00522946" w14:paraId="22DEC45A" w14:textId="77777777" w:rsidTr="00994F43">
        <w:trPr>
          <w:trHeight w:val="548"/>
        </w:trPr>
        <w:tc>
          <w:tcPr>
            <w:tcW w:w="3595" w:type="dxa"/>
            <w:tcBorders>
              <w:top w:val="nil"/>
              <w:left w:val="single" w:sz="4" w:space="0" w:color="auto"/>
              <w:bottom w:val="single" w:sz="4" w:space="0" w:color="000000"/>
              <w:right w:val="nil"/>
            </w:tcBorders>
            <w:shd w:val="clear" w:color="auto" w:fill="BFBFBF" w:themeFill="background1" w:themeFillShade="BF"/>
            <w:vAlign w:val="center"/>
            <w:hideMark/>
          </w:tcPr>
          <w:p w14:paraId="0FC28F8B" w14:textId="5DE12DF3" w:rsidR="00FA7842" w:rsidRPr="000E58BF" w:rsidRDefault="00FA7842" w:rsidP="00BE772F">
            <w:pPr>
              <w:rPr>
                <w:rFonts w:cstheme="minorHAnsi"/>
                <w:b/>
                <w:bCs/>
              </w:rPr>
            </w:pPr>
            <w:r>
              <w:rPr>
                <w:rFonts w:cstheme="minorHAnsi"/>
                <w:b/>
                <w:bCs/>
              </w:rPr>
              <w:t>Chew/ Dip</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418AA80A" w14:textId="77777777" w:rsidR="004139D5" w:rsidRPr="000E58BF" w:rsidRDefault="004139D5" w:rsidP="004139D5">
            <w:pPr>
              <w:jc w:val="center"/>
              <w:rPr>
                <w:rFonts w:cstheme="minorHAnsi"/>
                <w:bCs/>
              </w:rPr>
            </w:pPr>
            <w:r>
              <w:rPr>
                <w:rFonts w:cstheme="minorHAnsi"/>
                <w:bCs/>
              </w:rPr>
              <w:t>0</w:t>
            </w:r>
          </w:p>
          <w:p w14:paraId="27EA1E07" w14:textId="7F5D5D33" w:rsidR="00FA7842" w:rsidRPr="000E58BF" w:rsidRDefault="004139D5" w:rsidP="004139D5">
            <w:pPr>
              <w:jc w:val="center"/>
              <w:rPr>
                <w:rFonts w:cstheme="minorHAnsi"/>
                <w:bCs/>
              </w:rPr>
            </w:pPr>
            <w:r w:rsidRPr="000E58BF">
              <w:rPr>
                <w:rFonts w:cstheme="minorHAnsi"/>
                <w:bCs/>
              </w:rPr>
              <w:t>0.0%</w:t>
            </w:r>
          </w:p>
        </w:tc>
        <w:tc>
          <w:tcPr>
            <w:tcW w:w="1440" w:type="dxa"/>
            <w:tcBorders>
              <w:top w:val="single" w:sz="4" w:space="0" w:color="auto"/>
              <w:left w:val="nil"/>
              <w:bottom w:val="single" w:sz="4" w:space="0" w:color="auto"/>
              <w:right w:val="single" w:sz="4" w:space="0" w:color="auto"/>
            </w:tcBorders>
            <w:shd w:val="clear" w:color="auto" w:fill="auto"/>
            <w:noWrap/>
            <w:hideMark/>
          </w:tcPr>
          <w:p w14:paraId="5B8EC3C4" w14:textId="18186FF3" w:rsidR="00FA7842" w:rsidRPr="000E58BF" w:rsidRDefault="00FA7842" w:rsidP="00FA7842">
            <w:pPr>
              <w:jc w:val="center"/>
              <w:rPr>
                <w:rFonts w:cstheme="minorHAnsi"/>
                <w:bCs/>
              </w:rPr>
            </w:pPr>
            <w:r w:rsidRPr="000E58BF">
              <w:rPr>
                <w:rFonts w:cstheme="minorHAnsi"/>
                <w:bCs/>
              </w:rPr>
              <w:t>1</w:t>
            </w:r>
            <w:r w:rsidR="004139D5">
              <w:rPr>
                <w:rFonts w:cstheme="minorHAnsi"/>
                <w:bCs/>
              </w:rPr>
              <w:t>5</w:t>
            </w:r>
          </w:p>
          <w:p w14:paraId="0EF90C26" w14:textId="49FC7FA8" w:rsidR="00FA7842" w:rsidRPr="000E58BF" w:rsidRDefault="00C95ACC" w:rsidP="00FA7842">
            <w:pPr>
              <w:jc w:val="center"/>
              <w:rPr>
                <w:rFonts w:cstheme="minorHAnsi"/>
                <w:bCs/>
              </w:rPr>
            </w:pPr>
            <w:r>
              <w:rPr>
                <w:rFonts w:cstheme="minorHAnsi"/>
                <w:bCs/>
              </w:rPr>
              <w:t>8</w:t>
            </w:r>
            <w:r w:rsidRPr="000E58BF">
              <w:rPr>
                <w:rFonts w:cstheme="minorHAnsi"/>
                <w:bCs/>
              </w:rPr>
              <w:t>.</w:t>
            </w:r>
            <w:r w:rsidR="00E82F36">
              <w:rPr>
                <w:rFonts w:cstheme="minorHAnsi"/>
                <w:bCs/>
              </w:rPr>
              <w:t>5</w:t>
            </w:r>
            <w:r w:rsidRPr="000E58BF">
              <w:rPr>
                <w:rFonts w:cstheme="minorHAnsi"/>
                <w:bCs/>
              </w:rPr>
              <w:t>%</w:t>
            </w:r>
          </w:p>
        </w:tc>
        <w:tc>
          <w:tcPr>
            <w:tcW w:w="1398" w:type="dxa"/>
            <w:tcBorders>
              <w:top w:val="single" w:sz="4" w:space="0" w:color="auto"/>
              <w:left w:val="nil"/>
              <w:bottom w:val="single" w:sz="4" w:space="0" w:color="auto"/>
              <w:right w:val="single" w:sz="4" w:space="0" w:color="auto"/>
            </w:tcBorders>
            <w:shd w:val="clear" w:color="auto" w:fill="auto"/>
            <w:noWrap/>
            <w:hideMark/>
          </w:tcPr>
          <w:p w14:paraId="0353CE66" w14:textId="3B7DBDE7" w:rsidR="00FA7842" w:rsidRPr="000E58BF" w:rsidRDefault="0083769C" w:rsidP="00FA7842">
            <w:pPr>
              <w:jc w:val="center"/>
              <w:rPr>
                <w:rFonts w:cstheme="minorHAnsi"/>
                <w:bCs/>
              </w:rPr>
            </w:pPr>
            <w:r>
              <w:rPr>
                <w:rFonts w:cstheme="minorHAnsi"/>
                <w:bCs/>
              </w:rPr>
              <w:t>1</w:t>
            </w:r>
          </w:p>
          <w:p w14:paraId="4121C232" w14:textId="2D2F8C69" w:rsidR="00FA7842" w:rsidRPr="000E58BF" w:rsidRDefault="0083769C" w:rsidP="00FA7842">
            <w:pPr>
              <w:jc w:val="center"/>
              <w:rPr>
                <w:rFonts w:cstheme="minorHAnsi"/>
                <w:bCs/>
              </w:rPr>
            </w:pPr>
            <w:r>
              <w:rPr>
                <w:rFonts w:cstheme="minorHAnsi"/>
                <w:bCs/>
              </w:rPr>
              <w:t>1</w:t>
            </w:r>
            <w:r w:rsidR="00C95ACC" w:rsidRPr="000E58BF">
              <w:rPr>
                <w:rFonts w:cstheme="minorHAnsi"/>
                <w:bCs/>
              </w:rPr>
              <w:t>.</w:t>
            </w:r>
            <w:r>
              <w:rPr>
                <w:rFonts w:cstheme="minorHAnsi"/>
                <w:bCs/>
              </w:rPr>
              <w:t>5</w:t>
            </w:r>
            <w:r w:rsidR="00C95ACC" w:rsidRPr="000E58BF">
              <w:rPr>
                <w:rFonts w:cstheme="minorHAnsi"/>
                <w:bCs/>
              </w:rPr>
              <w:t>%</w:t>
            </w:r>
          </w:p>
        </w:tc>
        <w:tc>
          <w:tcPr>
            <w:tcW w:w="942" w:type="dxa"/>
            <w:tcBorders>
              <w:top w:val="single" w:sz="4" w:space="0" w:color="auto"/>
              <w:left w:val="nil"/>
              <w:bottom w:val="single" w:sz="4" w:space="0" w:color="auto"/>
              <w:right w:val="single" w:sz="4" w:space="0" w:color="auto"/>
            </w:tcBorders>
            <w:shd w:val="clear" w:color="auto" w:fill="auto"/>
            <w:noWrap/>
            <w:hideMark/>
          </w:tcPr>
          <w:p w14:paraId="4723D946" w14:textId="2B7CB64F" w:rsidR="00FA7842" w:rsidRPr="000E58BF" w:rsidRDefault="00C95ACC" w:rsidP="00FA7842">
            <w:pPr>
              <w:jc w:val="right"/>
              <w:rPr>
                <w:rFonts w:cstheme="minorHAnsi"/>
                <w:bCs/>
              </w:rPr>
            </w:pPr>
            <w:r>
              <w:rPr>
                <w:rFonts w:cstheme="minorHAnsi"/>
                <w:bCs/>
              </w:rPr>
              <w:t>1</w:t>
            </w:r>
            <w:r w:rsidR="0083769C">
              <w:rPr>
                <w:rFonts w:cstheme="minorHAnsi"/>
                <w:bCs/>
              </w:rPr>
              <w:t>6</w:t>
            </w:r>
          </w:p>
          <w:p w14:paraId="45532C7E" w14:textId="2BE0A7DE" w:rsidR="00FA7842" w:rsidRPr="000E58BF" w:rsidRDefault="00E82F36" w:rsidP="00FA7842">
            <w:pPr>
              <w:jc w:val="right"/>
              <w:rPr>
                <w:rFonts w:cstheme="minorHAnsi"/>
                <w:bCs/>
              </w:rPr>
            </w:pPr>
            <w:r>
              <w:rPr>
                <w:rFonts w:cstheme="minorHAnsi"/>
                <w:bCs/>
              </w:rPr>
              <w:t>4</w:t>
            </w:r>
            <w:r w:rsidR="00FA7842" w:rsidRPr="000E58BF">
              <w:rPr>
                <w:rFonts w:cstheme="minorHAnsi"/>
                <w:bCs/>
              </w:rPr>
              <w:t>.</w:t>
            </w:r>
            <w:r w:rsidR="00B01CF9">
              <w:rPr>
                <w:rFonts w:cstheme="minorHAnsi"/>
                <w:bCs/>
              </w:rPr>
              <w:t>7</w:t>
            </w:r>
            <w:r w:rsidR="00FA7842" w:rsidRPr="000E58BF">
              <w:rPr>
                <w:rFonts w:cstheme="minorHAnsi"/>
                <w:bCs/>
              </w:rPr>
              <w:t>%</w:t>
            </w:r>
          </w:p>
        </w:tc>
      </w:tr>
      <w:tr w:rsidR="00FA7842" w:rsidRPr="00522946" w14:paraId="540D8CC9" w14:textId="77777777" w:rsidTr="006760DA">
        <w:trPr>
          <w:trHeight w:val="710"/>
        </w:trPr>
        <w:tc>
          <w:tcPr>
            <w:tcW w:w="3595" w:type="dxa"/>
            <w:tcBorders>
              <w:top w:val="nil"/>
              <w:left w:val="single" w:sz="4" w:space="0" w:color="auto"/>
              <w:bottom w:val="single" w:sz="4" w:space="0" w:color="000000"/>
              <w:right w:val="nil"/>
            </w:tcBorders>
            <w:shd w:val="clear" w:color="auto" w:fill="BFBFBF" w:themeFill="background1" w:themeFillShade="BF"/>
            <w:vAlign w:val="center"/>
            <w:hideMark/>
          </w:tcPr>
          <w:p w14:paraId="571F7DB8" w14:textId="1B58140F" w:rsidR="00FA7842" w:rsidRPr="00FA7842" w:rsidRDefault="00FA7842" w:rsidP="00BE772F">
            <w:pPr>
              <w:rPr>
                <w:rFonts w:cstheme="minorHAnsi"/>
                <w:b/>
                <w:bCs/>
              </w:rPr>
            </w:pPr>
            <w:r w:rsidRPr="00FA7842">
              <w:rPr>
                <w:rFonts w:cstheme="minorHAnsi"/>
                <w:b/>
                <w:bCs/>
                <w:lang w:eastAsia="zh-CN"/>
              </w:rPr>
              <w:t>E-cigarettes or another electronic nicotine delivery device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6F18E" w14:textId="737EAB31" w:rsidR="00FA7842" w:rsidRPr="000E58BF" w:rsidRDefault="00C46E86" w:rsidP="00FA7842">
            <w:pPr>
              <w:jc w:val="center"/>
              <w:rPr>
                <w:rFonts w:cstheme="minorHAnsi"/>
                <w:bCs/>
              </w:rPr>
            </w:pPr>
            <w:r>
              <w:rPr>
                <w:rFonts w:cstheme="minorHAnsi"/>
                <w:bCs/>
              </w:rPr>
              <w:t>6</w:t>
            </w:r>
          </w:p>
          <w:p w14:paraId="670DBC23" w14:textId="3F2B67FD" w:rsidR="00FA7842" w:rsidRPr="000E58BF" w:rsidRDefault="004139D5" w:rsidP="00FA7842">
            <w:pPr>
              <w:jc w:val="center"/>
              <w:rPr>
                <w:rFonts w:cstheme="minorHAnsi"/>
                <w:bCs/>
              </w:rPr>
            </w:pPr>
            <w:r>
              <w:rPr>
                <w:rFonts w:cstheme="minorHAnsi"/>
                <w:bCs/>
              </w:rPr>
              <w:t>1</w:t>
            </w:r>
            <w:r w:rsidR="009B3083">
              <w:rPr>
                <w:rFonts w:cstheme="minorHAnsi"/>
                <w:bCs/>
              </w:rPr>
              <w:t>1</w:t>
            </w:r>
            <w:r w:rsidRPr="000E58BF">
              <w:rPr>
                <w:rFonts w:cstheme="minorHAnsi"/>
                <w:bCs/>
              </w:rPr>
              <w:t>.</w:t>
            </w:r>
            <w:r w:rsidR="00C46E86">
              <w:rPr>
                <w:rFonts w:cstheme="minorHAnsi"/>
                <w:bCs/>
              </w:rPr>
              <w:t>1</w:t>
            </w:r>
            <w:r w:rsidRPr="000E58BF">
              <w:rPr>
                <w:rFonts w:cstheme="minorHAnsi"/>
                <w:bCs/>
              </w:rPr>
              <w: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4F765C1" w14:textId="4E91EE92" w:rsidR="00FA7842" w:rsidRPr="000E58BF" w:rsidRDefault="004139D5" w:rsidP="00FA7842">
            <w:pPr>
              <w:jc w:val="center"/>
              <w:rPr>
                <w:rFonts w:cstheme="minorHAnsi"/>
                <w:bCs/>
              </w:rPr>
            </w:pPr>
            <w:r>
              <w:rPr>
                <w:rFonts w:cstheme="minorHAnsi"/>
                <w:bCs/>
              </w:rPr>
              <w:t>13</w:t>
            </w:r>
          </w:p>
          <w:p w14:paraId="72076B30" w14:textId="5E69873E" w:rsidR="00FA7842" w:rsidRPr="000E58BF" w:rsidRDefault="00C95ACC" w:rsidP="00FA7842">
            <w:pPr>
              <w:jc w:val="center"/>
              <w:rPr>
                <w:rFonts w:cstheme="minorHAnsi"/>
                <w:bCs/>
              </w:rPr>
            </w:pPr>
            <w:r>
              <w:rPr>
                <w:rFonts w:cstheme="minorHAnsi"/>
                <w:bCs/>
              </w:rPr>
              <w:t>7</w:t>
            </w:r>
            <w:r w:rsidR="00FA7842" w:rsidRPr="000E58BF">
              <w:rPr>
                <w:rFonts w:cstheme="minorHAnsi"/>
                <w:bCs/>
              </w:rPr>
              <w:t>.</w:t>
            </w:r>
            <w:r w:rsidR="00E82F36">
              <w:rPr>
                <w:rFonts w:cstheme="minorHAnsi"/>
                <w:bCs/>
              </w:rPr>
              <w:t>3</w:t>
            </w:r>
            <w:r w:rsidR="00FA7842" w:rsidRPr="000E58BF">
              <w:rPr>
                <w:rFonts w:cstheme="minorHAnsi"/>
                <w:bCs/>
              </w:rPr>
              <w:t>%</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21A7F49E" w14:textId="2490FE8B" w:rsidR="00FA7842" w:rsidRPr="000E58BF" w:rsidRDefault="00E82F36" w:rsidP="00FA7842">
            <w:pPr>
              <w:jc w:val="center"/>
              <w:rPr>
                <w:rFonts w:cstheme="minorHAnsi"/>
                <w:bCs/>
              </w:rPr>
            </w:pPr>
            <w:r>
              <w:rPr>
                <w:rFonts w:cstheme="minorHAnsi"/>
                <w:bCs/>
              </w:rPr>
              <w:t>3</w:t>
            </w:r>
          </w:p>
          <w:p w14:paraId="436025B1" w14:textId="74E13C85" w:rsidR="00FA7842" w:rsidRPr="000E58BF" w:rsidRDefault="00E82F36" w:rsidP="00FA7842">
            <w:pPr>
              <w:jc w:val="center"/>
              <w:rPr>
                <w:rFonts w:cstheme="minorHAnsi"/>
                <w:bCs/>
              </w:rPr>
            </w:pPr>
            <w:r>
              <w:rPr>
                <w:rFonts w:cstheme="minorHAnsi"/>
                <w:bCs/>
              </w:rPr>
              <w:t>5</w:t>
            </w:r>
            <w:r w:rsidR="00FA7842" w:rsidRPr="000E58BF">
              <w:rPr>
                <w:rFonts w:cstheme="minorHAnsi"/>
                <w:bCs/>
              </w:rPr>
              <w:t>.</w:t>
            </w:r>
            <w:r>
              <w:rPr>
                <w:rFonts w:cstheme="minorHAnsi"/>
                <w:bCs/>
              </w:rPr>
              <w:t>0</w:t>
            </w:r>
            <w:r w:rsidR="00FA7842" w:rsidRPr="000E58BF">
              <w:rPr>
                <w:rFonts w:cstheme="minorHAnsi"/>
                <w:bCs/>
              </w:rPr>
              <w:t>%</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5A92DE67" w14:textId="198EAED7" w:rsidR="00FA7842" w:rsidRPr="000E58BF" w:rsidRDefault="00E82F36" w:rsidP="00FA7842">
            <w:pPr>
              <w:jc w:val="right"/>
              <w:rPr>
                <w:rFonts w:cstheme="minorHAnsi"/>
                <w:bCs/>
              </w:rPr>
            </w:pPr>
            <w:r>
              <w:rPr>
                <w:rFonts w:cstheme="minorHAnsi"/>
                <w:bCs/>
              </w:rPr>
              <w:t>2</w:t>
            </w:r>
            <w:r w:rsidR="0083769C">
              <w:rPr>
                <w:rFonts w:cstheme="minorHAnsi"/>
                <w:bCs/>
              </w:rPr>
              <w:t>2</w:t>
            </w:r>
          </w:p>
          <w:p w14:paraId="4F6AECDC" w14:textId="5CCF7AEC" w:rsidR="00FA7842" w:rsidRPr="000E58BF" w:rsidRDefault="00E82F36" w:rsidP="00FA7842">
            <w:pPr>
              <w:jc w:val="right"/>
              <w:rPr>
                <w:rFonts w:cstheme="minorHAnsi"/>
                <w:bCs/>
              </w:rPr>
            </w:pPr>
            <w:r>
              <w:rPr>
                <w:rFonts w:cstheme="minorHAnsi"/>
                <w:bCs/>
              </w:rPr>
              <w:t>6</w:t>
            </w:r>
            <w:r w:rsidR="00FA7842" w:rsidRPr="000E58BF">
              <w:rPr>
                <w:rFonts w:cstheme="minorHAnsi"/>
                <w:bCs/>
              </w:rPr>
              <w:t>.</w:t>
            </w:r>
            <w:r w:rsidR="00B01CF9">
              <w:rPr>
                <w:rFonts w:cstheme="minorHAnsi"/>
                <w:bCs/>
              </w:rPr>
              <w:t>5</w:t>
            </w:r>
            <w:r w:rsidR="00FA7842" w:rsidRPr="000E58BF">
              <w:rPr>
                <w:rFonts w:cstheme="minorHAnsi"/>
                <w:bCs/>
              </w:rPr>
              <w:t>%</w:t>
            </w:r>
          </w:p>
        </w:tc>
      </w:tr>
      <w:tr w:rsidR="00FA7842" w:rsidRPr="00522946" w14:paraId="2D08D3F9" w14:textId="77777777" w:rsidTr="006760DA">
        <w:trPr>
          <w:trHeight w:val="530"/>
        </w:trPr>
        <w:tc>
          <w:tcPr>
            <w:tcW w:w="3595" w:type="dxa"/>
            <w:tcBorders>
              <w:top w:val="nil"/>
              <w:left w:val="single" w:sz="4" w:space="0" w:color="auto"/>
              <w:bottom w:val="single" w:sz="4" w:space="0" w:color="000000"/>
              <w:right w:val="nil"/>
            </w:tcBorders>
            <w:shd w:val="clear" w:color="auto" w:fill="BFBFBF" w:themeFill="background1" w:themeFillShade="BF"/>
            <w:vAlign w:val="center"/>
            <w:hideMark/>
          </w:tcPr>
          <w:p w14:paraId="5A6F3869" w14:textId="77777777" w:rsidR="00FA7842" w:rsidRPr="000E58BF" w:rsidRDefault="00FA7842" w:rsidP="00BE772F">
            <w:pPr>
              <w:rPr>
                <w:rFonts w:cstheme="minorHAnsi"/>
                <w:b/>
                <w:bCs/>
              </w:rPr>
            </w:pPr>
            <w:r w:rsidRPr="000E58BF">
              <w:rPr>
                <w:rFonts w:cstheme="minorHAnsi"/>
                <w:b/>
                <w:bCs/>
              </w:rPr>
              <w:t>Other</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7D3EA4F" w14:textId="0246B1F4" w:rsidR="00FA7842" w:rsidRPr="000E58BF" w:rsidRDefault="00C46E86" w:rsidP="00FA7842">
            <w:pPr>
              <w:jc w:val="center"/>
              <w:rPr>
                <w:rFonts w:cstheme="minorHAnsi"/>
                <w:bCs/>
              </w:rPr>
            </w:pPr>
            <w:r>
              <w:rPr>
                <w:rFonts w:cstheme="minorHAnsi"/>
                <w:bCs/>
              </w:rPr>
              <w:t>3</w:t>
            </w:r>
          </w:p>
          <w:p w14:paraId="17D0D48F" w14:textId="324FBF67" w:rsidR="00FA7842" w:rsidRPr="000E58BF" w:rsidRDefault="00C46E86" w:rsidP="00FA7842">
            <w:pPr>
              <w:jc w:val="center"/>
              <w:rPr>
                <w:rFonts w:cstheme="minorHAnsi"/>
                <w:bCs/>
              </w:rPr>
            </w:pPr>
            <w:r>
              <w:rPr>
                <w:rFonts w:cstheme="minorHAnsi"/>
                <w:bCs/>
              </w:rPr>
              <w:t>5</w:t>
            </w:r>
            <w:r w:rsidR="00FA7842" w:rsidRPr="000E58BF">
              <w:rPr>
                <w:rFonts w:cstheme="minorHAnsi"/>
                <w:bCs/>
              </w:rPr>
              <w:t>.</w:t>
            </w:r>
            <w:r>
              <w:rPr>
                <w:rFonts w:cstheme="minorHAnsi"/>
                <w:bCs/>
              </w:rPr>
              <w:t>6</w:t>
            </w:r>
            <w:r w:rsidR="00FA7842" w:rsidRPr="000E58BF">
              <w:rPr>
                <w:rFonts w:cstheme="minorHAnsi"/>
                <w:bCs/>
              </w:rPr>
              <w:t>%</w:t>
            </w:r>
          </w:p>
        </w:tc>
        <w:tc>
          <w:tcPr>
            <w:tcW w:w="1440" w:type="dxa"/>
            <w:tcBorders>
              <w:top w:val="single" w:sz="4" w:space="0" w:color="auto"/>
              <w:left w:val="nil"/>
              <w:bottom w:val="single" w:sz="4" w:space="0" w:color="auto"/>
              <w:right w:val="single" w:sz="4" w:space="0" w:color="auto"/>
            </w:tcBorders>
            <w:shd w:val="clear" w:color="auto" w:fill="auto"/>
            <w:noWrap/>
            <w:hideMark/>
          </w:tcPr>
          <w:p w14:paraId="41772F2A" w14:textId="3BDB5626" w:rsidR="00FA7842" w:rsidRPr="000E58BF" w:rsidRDefault="004139D5" w:rsidP="00FA7842">
            <w:pPr>
              <w:jc w:val="center"/>
              <w:rPr>
                <w:rFonts w:cstheme="minorHAnsi"/>
                <w:bCs/>
              </w:rPr>
            </w:pPr>
            <w:r>
              <w:rPr>
                <w:rFonts w:cstheme="minorHAnsi"/>
                <w:bCs/>
              </w:rPr>
              <w:t>37</w:t>
            </w:r>
          </w:p>
          <w:p w14:paraId="14594776" w14:textId="0184AC1D" w:rsidR="00FA7842" w:rsidRPr="000E58BF" w:rsidRDefault="00C95ACC" w:rsidP="00FA7842">
            <w:pPr>
              <w:jc w:val="center"/>
              <w:rPr>
                <w:rFonts w:cstheme="minorHAnsi"/>
                <w:bCs/>
              </w:rPr>
            </w:pPr>
            <w:r>
              <w:rPr>
                <w:rFonts w:cstheme="minorHAnsi"/>
                <w:bCs/>
              </w:rPr>
              <w:t>20</w:t>
            </w:r>
            <w:r w:rsidR="00FA7842" w:rsidRPr="000E58BF">
              <w:rPr>
                <w:rFonts w:cstheme="minorHAnsi"/>
                <w:bCs/>
              </w:rPr>
              <w:t>.</w:t>
            </w:r>
            <w:r w:rsidR="00E82F36">
              <w:rPr>
                <w:rFonts w:cstheme="minorHAnsi"/>
                <w:bCs/>
              </w:rPr>
              <w:t>9</w:t>
            </w:r>
            <w:r w:rsidR="00FA7842" w:rsidRPr="000E58BF">
              <w:rPr>
                <w:rFonts w:cstheme="minorHAnsi"/>
                <w:bCs/>
              </w:rPr>
              <w:t>%</w:t>
            </w:r>
          </w:p>
        </w:tc>
        <w:tc>
          <w:tcPr>
            <w:tcW w:w="1398" w:type="dxa"/>
            <w:tcBorders>
              <w:top w:val="single" w:sz="4" w:space="0" w:color="auto"/>
              <w:left w:val="nil"/>
              <w:bottom w:val="single" w:sz="4" w:space="0" w:color="auto"/>
              <w:right w:val="single" w:sz="4" w:space="0" w:color="auto"/>
            </w:tcBorders>
            <w:shd w:val="clear" w:color="auto" w:fill="auto"/>
            <w:noWrap/>
            <w:hideMark/>
          </w:tcPr>
          <w:p w14:paraId="74B7811C" w14:textId="77777777" w:rsidR="00E82F36" w:rsidRPr="000E58BF" w:rsidRDefault="00E82F36" w:rsidP="00E82F36">
            <w:pPr>
              <w:jc w:val="center"/>
              <w:rPr>
                <w:rFonts w:cstheme="minorHAnsi"/>
                <w:bCs/>
              </w:rPr>
            </w:pPr>
            <w:r>
              <w:rPr>
                <w:rFonts w:cstheme="minorHAnsi"/>
                <w:bCs/>
              </w:rPr>
              <w:t>3</w:t>
            </w:r>
          </w:p>
          <w:p w14:paraId="5455D916" w14:textId="15FAFDEE" w:rsidR="00FA7842" w:rsidRPr="000E58BF" w:rsidRDefault="0083769C" w:rsidP="00E82F36">
            <w:pPr>
              <w:jc w:val="center"/>
              <w:rPr>
                <w:rFonts w:cstheme="minorHAnsi"/>
                <w:bCs/>
              </w:rPr>
            </w:pPr>
            <w:r>
              <w:rPr>
                <w:rFonts w:cstheme="minorHAnsi"/>
                <w:bCs/>
              </w:rPr>
              <w:t>4</w:t>
            </w:r>
            <w:r w:rsidR="00E82F36" w:rsidRPr="000E58BF">
              <w:rPr>
                <w:rFonts w:cstheme="minorHAnsi"/>
                <w:bCs/>
              </w:rPr>
              <w:t>.</w:t>
            </w:r>
            <w:r>
              <w:rPr>
                <w:rFonts w:cstheme="minorHAnsi"/>
                <w:bCs/>
              </w:rPr>
              <w:t>6</w:t>
            </w:r>
            <w:r w:rsidR="00E82F36" w:rsidRPr="000E58BF">
              <w:rPr>
                <w:rFonts w:cstheme="minorHAnsi"/>
                <w:bCs/>
              </w:rPr>
              <w:t>%</w:t>
            </w:r>
          </w:p>
        </w:tc>
        <w:tc>
          <w:tcPr>
            <w:tcW w:w="942" w:type="dxa"/>
            <w:tcBorders>
              <w:top w:val="single" w:sz="4" w:space="0" w:color="auto"/>
              <w:left w:val="nil"/>
              <w:bottom w:val="single" w:sz="4" w:space="0" w:color="auto"/>
              <w:right w:val="single" w:sz="4" w:space="0" w:color="auto"/>
            </w:tcBorders>
            <w:shd w:val="clear" w:color="auto" w:fill="auto"/>
            <w:noWrap/>
            <w:hideMark/>
          </w:tcPr>
          <w:p w14:paraId="7C7615A7" w14:textId="60E6EAE0" w:rsidR="00FA7842" w:rsidRPr="000E58BF" w:rsidRDefault="00E82F36" w:rsidP="00FA7842">
            <w:pPr>
              <w:jc w:val="right"/>
              <w:rPr>
                <w:rFonts w:cstheme="minorHAnsi"/>
                <w:bCs/>
              </w:rPr>
            </w:pPr>
            <w:r>
              <w:rPr>
                <w:rFonts w:cstheme="minorHAnsi"/>
                <w:bCs/>
              </w:rPr>
              <w:t>4</w:t>
            </w:r>
            <w:r w:rsidR="0083769C">
              <w:rPr>
                <w:rFonts w:cstheme="minorHAnsi"/>
                <w:bCs/>
              </w:rPr>
              <w:t>3</w:t>
            </w:r>
          </w:p>
          <w:p w14:paraId="5929A0C0" w14:textId="45597AA9" w:rsidR="00FA7842" w:rsidRPr="000E58BF" w:rsidRDefault="00C95ACC" w:rsidP="00FA7842">
            <w:pPr>
              <w:jc w:val="right"/>
              <w:rPr>
                <w:rFonts w:cstheme="minorHAnsi"/>
                <w:bCs/>
              </w:rPr>
            </w:pPr>
            <w:r>
              <w:rPr>
                <w:rFonts w:cstheme="minorHAnsi"/>
                <w:bCs/>
              </w:rPr>
              <w:t>1</w:t>
            </w:r>
            <w:r w:rsidR="00B01CF9">
              <w:rPr>
                <w:rFonts w:cstheme="minorHAnsi"/>
                <w:bCs/>
              </w:rPr>
              <w:t>2</w:t>
            </w:r>
            <w:r w:rsidR="00FA7842" w:rsidRPr="000E58BF">
              <w:rPr>
                <w:rFonts w:cstheme="minorHAnsi"/>
                <w:bCs/>
              </w:rPr>
              <w:t>.</w:t>
            </w:r>
            <w:r w:rsidR="00B01CF9">
              <w:rPr>
                <w:rFonts w:cstheme="minorHAnsi"/>
                <w:bCs/>
              </w:rPr>
              <w:t>8</w:t>
            </w:r>
            <w:r w:rsidR="00FA7842" w:rsidRPr="000E58BF">
              <w:rPr>
                <w:rFonts w:cstheme="minorHAnsi"/>
                <w:bCs/>
              </w:rPr>
              <w:t>%</w:t>
            </w:r>
          </w:p>
        </w:tc>
      </w:tr>
      <w:tr w:rsidR="00FA7842" w:rsidRPr="00522946" w14:paraId="7F9916A4" w14:textId="77777777" w:rsidTr="00B01CF9">
        <w:trPr>
          <w:trHeight w:val="624"/>
        </w:trPr>
        <w:tc>
          <w:tcPr>
            <w:tcW w:w="3595" w:type="dxa"/>
            <w:tcBorders>
              <w:top w:val="nil"/>
              <w:left w:val="single" w:sz="4" w:space="0" w:color="auto"/>
              <w:bottom w:val="single" w:sz="4" w:space="0" w:color="000000"/>
              <w:right w:val="nil"/>
            </w:tcBorders>
            <w:shd w:val="clear" w:color="auto" w:fill="BFBFBF" w:themeFill="background1" w:themeFillShade="BF"/>
            <w:hideMark/>
          </w:tcPr>
          <w:p w14:paraId="46B8B25A" w14:textId="77777777" w:rsidR="00FA7842" w:rsidRPr="000E58BF" w:rsidRDefault="00FA7842" w:rsidP="00FA7842">
            <w:pPr>
              <w:jc w:val="right"/>
              <w:rPr>
                <w:rFonts w:cstheme="minorHAnsi"/>
                <w:b/>
                <w:bCs/>
              </w:rPr>
            </w:pPr>
            <w:r w:rsidRPr="000E58BF">
              <w:rPr>
                <w:rFonts w:cstheme="minorHAnsi"/>
                <w:b/>
                <w:bCs/>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B9128B5" w14:textId="146D21A3" w:rsidR="00FA7842" w:rsidRPr="000E58BF" w:rsidRDefault="00FA7842" w:rsidP="00FA7842">
            <w:pPr>
              <w:jc w:val="center"/>
              <w:rPr>
                <w:rFonts w:cstheme="minorHAnsi"/>
                <w:bCs/>
              </w:rPr>
            </w:pPr>
          </w:p>
        </w:tc>
        <w:tc>
          <w:tcPr>
            <w:tcW w:w="1440" w:type="dxa"/>
            <w:tcBorders>
              <w:top w:val="single" w:sz="4" w:space="0" w:color="auto"/>
              <w:left w:val="nil"/>
              <w:bottom w:val="single" w:sz="4" w:space="0" w:color="auto"/>
              <w:right w:val="single" w:sz="4" w:space="0" w:color="auto"/>
            </w:tcBorders>
            <w:shd w:val="clear" w:color="auto" w:fill="auto"/>
            <w:noWrap/>
          </w:tcPr>
          <w:p w14:paraId="77714E59" w14:textId="7EA4D430" w:rsidR="00FA7842" w:rsidRPr="000E58BF" w:rsidRDefault="00FA7842" w:rsidP="00FA7842">
            <w:pPr>
              <w:jc w:val="center"/>
              <w:rPr>
                <w:rFonts w:cstheme="minorHAnsi"/>
                <w:bCs/>
              </w:rPr>
            </w:pPr>
          </w:p>
        </w:tc>
        <w:tc>
          <w:tcPr>
            <w:tcW w:w="1398" w:type="dxa"/>
            <w:tcBorders>
              <w:top w:val="single" w:sz="4" w:space="0" w:color="auto"/>
              <w:left w:val="nil"/>
              <w:bottom w:val="single" w:sz="4" w:space="0" w:color="auto"/>
              <w:right w:val="single" w:sz="4" w:space="0" w:color="auto"/>
            </w:tcBorders>
            <w:shd w:val="clear" w:color="auto" w:fill="auto"/>
            <w:noWrap/>
          </w:tcPr>
          <w:p w14:paraId="79EF38F3" w14:textId="06C996A4" w:rsidR="00FA7842" w:rsidRPr="000E58BF" w:rsidRDefault="00FA7842" w:rsidP="00FA7842">
            <w:pPr>
              <w:jc w:val="center"/>
              <w:rPr>
                <w:rFonts w:cstheme="minorHAnsi"/>
                <w:bCs/>
              </w:rPr>
            </w:pPr>
          </w:p>
        </w:tc>
        <w:tc>
          <w:tcPr>
            <w:tcW w:w="942" w:type="dxa"/>
            <w:tcBorders>
              <w:top w:val="single" w:sz="4" w:space="0" w:color="auto"/>
              <w:left w:val="nil"/>
              <w:bottom w:val="single" w:sz="4" w:space="0" w:color="auto"/>
              <w:right w:val="single" w:sz="4" w:space="0" w:color="auto"/>
            </w:tcBorders>
            <w:shd w:val="clear" w:color="auto" w:fill="auto"/>
            <w:noWrap/>
            <w:hideMark/>
          </w:tcPr>
          <w:p w14:paraId="6968B344" w14:textId="65AF2496" w:rsidR="00FA7842" w:rsidRPr="000E58BF" w:rsidRDefault="00B01CF9" w:rsidP="00FA7842">
            <w:pPr>
              <w:jc w:val="right"/>
              <w:rPr>
                <w:rFonts w:cstheme="minorHAnsi"/>
                <w:b/>
                <w:bCs/>
              </w:rPr>
            </w:pPr>
            <w:r>
              <w:rPr>
                <w:rFonts w:cstheme="minorHAnsi"/>
                <w:b/>
                <w:bCs/>
              </w:rPr>
              <w:t>33</w:t>
            </w:r>
            <w:r w:rsidR="0083769C">
              <w:rPr>
                <w:rFonts w:cstheme="minorHAnsi"/>
                <w:b/>
                <w:bCs/>
              </w:rPr>
              <w:t>6</w:t>
            </w:r>
          </w:p>
          <w:p w14:paraId="70B2349B" w14:textId="77777777" w:rsidR="00FA7842" w:rsidRPr="000E58BF" w:rsidRDefault="00FA7842" w:rsidP="00FA7842">
            <w:pPr>
              <w:jc w:val="right"/>
              <w:rPr>
                <w:rFonts w:cstheme="minorHAnsi"/>
                <w:b/>
                <w:bCs/>
              </w:rPr>
            </w:pPr>
            <w:r w:rsidRPr="000E58BF">
              <w:rPr>
                <w:rFonts w:cstheme="minorHAnsi"/>
                <w:b/>
                <w:bCs/>
              </w:rPr>
              <w:t>100.0%</w:t>
            </w:r>
          </w:p>
        </w:tc>
      </w:tr>
    </w:tbl>
    <w:p w14:paraId="729FCAFB" w14:textId="77777777" w:rsidR="00625971" w:rsidRDefault="00625971" w:rsidP="00241640">
      <w:pPr>
        <w:rPr>
          <w:rFonts w:cstheme="minorHAnsi"/>
          <w:b/>
          <w:bCs/>
        </w:rPr>
      </w:pPr>
    </w:p>
    <w:p w14:paraId="2B5C0232" w14:textId="77777777" w:rsidR="00625971" w:rsidRDefault="00625971" w:rsidP="00241640">
      <w:pPr>
        <w:rPr>
          <w:rFonts w:cstheme="minorHAnsi"/>
          <w:b/>
          <w:bCs/>
        </w:rPr>
      </w:pPr>
    </w:p>
    <w:p w14:paraId="6C0D8F7C" w14:textId="291F5F62" w:rsidR="00625971" w:rsidRPr="00625971" w:rsidRDefault="00625971" w:rsidP="00241640">
      <w:pPr>
        <w:rPr>
          <w:rFonts w:cstheme="minorHAnsi"/>
        </w:rPr>
      </w:pPr>
      <w:r>
        <w:rPr>
          <w:rFonts w:cstheme="minorHAnsi"/>
        </w:rPr>
        <w:t>As might be expected, support for Smoke-Free MUH Policies differs between tobacco users and those who do not use tobacco.  The proportions responding “</w:t>
      </w:r>
      <w:r w:rsidRPr="00771D48">
        <w:rPr>
          <w:rFonts w:cstheme="minorHAnsi"/>
          <w:b/>
          <w:bCs/>
        </w:rPr>
        <w:t>Not OK anywhere, because I prefer smoke-free</w:t>
      </w:r>
      <w:r>
        <w:rPr>
          <w:rFonts w:cstheme="minorHAnsi"/>
        </w:rPr>
        <w:t xml:space="preserve">” in response to the question “How do you feel about people smoking in your building?” is 343 of 459 </w:t>
      </w:r>
      <w:r w:rsidRPr="00B71219">
        <w:rPr>
          <w:rFonts w:cstheme="minorHAnsi"/>
          <w:b/>
          <w:bCs/>
        </w:rPr>
        <w:t>(74.7%)</w:t>
      </w:r>
      <w:r>
        <w:rPr>
          <w:rFonts w:cstheme="minorHAnsi"/>
        </w:rPr>
        <w:t xml:space="preserve"> among respondents who </w:t>
      </w:r>
      <w:r w:rsidRPr="00B71219">
        <w:rPr>
          <w:rFonts w:cstheme="minorHAnsi"/>
          <w:b/>
          <w:bCs/>
        </w:rPr>
        <w:t>report using</w:t>
      </w:r>
      <w:r>
        <w:rPr>
          <w:rFonts w:cstheme="minorHAnsi"/>
        </w:rPr>
        <w:t xml:space="preserve"> </w:t>
      </w:r>
      <w:r w:rsidRPr="00B71219">
        <w:rPr>
          <w:rFonts w:cstheme="minorHAnsi"/>
          <w:b/>
          <w:bCs/>
        </w:rPr>
        <w:t>no tobacco products</w:t>
      </w:r>
      <w:r>
        <w:rPr>
          <w:rFonts w:cstheme="minorHAnsi"/>
        </w:rPr>
        <w:t xml:space="preserve">, compared to 90 of 289 </w:t>
      </w:r>
      <w:r w:rsidRPr="00B71219">
        <w:rPr>
          <w:rFonts w:cstheme="minorHAnsi"/>
          <w:b/>
          <w:bCs/>
        </w:rPr>
        <w:t>(</w:t>
      </w:r>
      <w:r w:rsidR="00B71219" w:rsidRPr="00B71219">
        <w:rPr>
          <w:rFonts w:cstheme="minorHAnsi"/>
          <w:b/>
          <w:bCs/>
        </w:rPr>
        <w:t>31.1%)</w:t>
      </w:r>
      <w:r w:rsidR="00B71219">
        <w:rPr>
          <w:rFonts w:cstheme="minorHAnsi"/>
        </w:rPr>
        <w:t xml:space="preserve"> of persons </w:t>
      </w:r>
      <w:r w:rsidR="00B71219" w:rsidRPr="00B71219">
        <w:rPr>
          <w:rFonts w:cstheme="minorHAnsi"/>
          <w:b/>
          <w:bCs/>
        </w:rPr>
        <w:t>reporting tobacco use</w:t>
      </w:r>
      <w:r w:rsidR="00B71219">
        <w:rPr>
          <w:rFonts w:cstheme="minorHAnsi"/>
        </w:rPr>
        <w:t>.  It is interesting that three of ten smokers prefer a Smoke-Free building.</w:t>
      </w:r>
    </w:p>
    <w:p w14:paraId="2B11C89C" w14:textId="77777777" w:rsidR="00625971" w:rsidRDefault="00625971" w:rsidP="00241640">
      <w:pPr>
        <w:rPr>
          <w:rFonts w:cstheme="minorHAnsi"/>
          <w:b/>
          <w:bCs/>
        </w:rPr>
      </w:pPr>
    </w:p>
    <w:p w14:paraId="7DD7978C" w14:textId="40CE19FD" w:rsidR="00625971" w:rsidRPr="00B71219" w:rsidRDefault="00B71219" w:rsidP="00241640">
      <w:pPr>
        <w:rPr>
          <w:rFonts w:cstheme="minorHAnsi"/>
        </w:rPr>
      </w:pPr>
      <w:r>
        <w:rPr>
          <w:rFonts w:cstheme="minorHAnsi"/>
        </w:rPr>
        <w:t xml:space="preserve">Two hundred seventy-four </w:t>
      </w:r>
      <w:r w:rsidRPr="00B71219">
        <w:rPr>
          <w:rFonts w:cstheme="minorHAnsi"/>
          <w:b/>
          <w:bCs/>
        </w:rPr>
        <w:t>(59.7%)</w:t>
      </w:r>
      <w:r>
        <w:rPr>
          <w:rFonts w:cstheme="minorHAnsi"/>
        </w:rPr>
        <w:t xml:space="preserve"> of 459 persons who report </w:t>
      </w:r>
      <w:r w:rsidRPr="003D2E98">
        <w:rPr>
          <w:rFonts w:cstheme="minorHAnsi"/>
          <w:b/>
          <w:bCs/>
        </w:rPr>
        <w:t>no tobacco use</w:t>
      </w:r>
      <w:r>
        <w:rPr>
          <w:rFonts w:cstheme="minorHAnsi"/>
        </w:rPr>
        <w:t xml:space="preserve"> provided a </w:t>
      </w:r>
      <w:r w:rsidRPr="00B71219">
        <w:rPr>
          <w:rFonts w:cstheme="minorHAnsi"/>
          <w:b/>
          <w:bCs/>
        </w:rPr>
        <w:t>”Yes”</w:t>
      </w:r>
      <w:r>
        <w:rPr>
          <w:rFonts w:cstheme="minorHAnsi"/>
        </w:rPr>
        <w:t xml:space="preserve"> response to the statement, </w:t>
      </w:r>
      <w:r w:rsidRPr="004A79AA">
        <w:rPr>
          <w:rFonts w:cstheme="minorHAnsi"/>
          <w:b/>
          <w:bCs/>
        </w:rPr>
        <w:t>“Would you feel comfortable telling you</w:t>
      </w:r>
      <w:r>
        <w:rPr>
          <w:rFonts w:cstheme="minorHAnsi"/>
          <w:b/>
          <w:bCs/>
        </w:rPr>
        <w:t>r</w:t>
      </w:r>
      <w:r w:rsidRPr="004A79AA">
        <w:rPr>
          <w:rFonts w:cstheme="minorHAnsi"/>
          <w:b/>
          <w:bCs/>
        </w:rPr>
        <w:t xml:space="preserve"> landlord about any issues with secondhand smoke?</w:t>
      </w:r>
      <w:r>
        <w:rPr>
          <w:rFonts w:cstheme="minorHAnsi"/>
          <w:b/>
          <w:bCs/>
        </w:rPr>
        <w:t xml:space="preserve">” </w:t>
      </w:r>
      <w:r w:rsidRPr="00B71219">
        <w:rPr>
          <w:rFonts w:cstheme="minorHAnsi"/>
        </w:rPr>
        <w:t xml:space="preserve">compared </w:t>
      </w:r>
      <w:r>
        <w:rPr>
          <w:rFonts w:cstheme="minorHAnsi"/>
        </w:rPr>
        <w:t xml:space="preserve">to 127 </w:t>
      </w:r>
      <w:r w:rsidRPr="00B71219">
        <w:rPr>
          <w:rFonts w:cstheme="minorHAnsi"/>
          <w:b/>
          <w:bCs/>
        </w:rPr>
        <w:t>(46.7%)</w:t>
      </w:r>
      <w:r>
        <w:rPr>
          <w:rFonts w:cstheme="minorHAnsi"/>
        </w:rPr>
        <w:t xml:space="preserve"> of respondents </w:t>
      </w:r>
      <w:r w:rsidRPr="003D2E98">
        <w:rPr>
          <w:rFonts w:cstheme="minorHAnsi"/>
          <w:b/>
          <w:bCs/>
        </w:rPr>
        <w:t>reporting the use of one or more types of tobacco</w:t>
      </w:r>
      <w:r w:rsidR="003D2E98">
        <w:rPr>
          <w:rFonts w:cstheme="minorHAnsi"/>
        </w:rPr>
        <w:t>.</w:t>
      </w:r>
    </w:p>
    <w:p w14:paraId="24138E02" w14:textId="77777777" w:rsidR="00625971" w:rsidRDefault="00625971" w:rsidP="00241640">
      <w:pPr>
        <w:rPr>
          <w:rFonts w:cstheme="minorHAnsi"/>
          <w:b/>
          <w:bCs/>
        </w:rPr>
      </w:pPr>
    </w:p>
    <w:p w14:paraId="121239A9" w14:textId="1DCC8F29" w:rsidR="00625971" w:rsidRPr="003D2E98" w:rsidRDefault="003D2E98" w:rsidP="00241640">
      <w:pPr>
        <w:rPr>
          <w:rFonts w:cstheme="minorHAnsi"/>
        </w:rPr>
      </w:pPr>
      <w:r>
        <w:rPr>
          <w:rFonts w:cstheme="minorHAnsi"/>
        </w:rPr>
        <w:t xml:space="preserve">Counting “Yes,” “No” and “Not Sure” responses, the question </w:t>
      </w:r>
      <w:r w:rsidRPr="00DF21D2">
        <w:rPr>
          <w:rFonts w:cstheme="minorHAnsi"/>
          <w:b/>
          <w:bCs/>
        </w:rPr>
        <w:t>“Would you support a decision that your building would have a smoke-free policy”</w:t>
      </w:r>
      <w:r>
        <w:rPr>
          <w:rFonts w:cstheme="minorHAnsi"/>
        </w:rPr>
        <w:t xml:space="preserve"> was </w:t>
      </w:r>
      <w:r w:rsidRPr="003D2E98">
        <w:rPr>
          <w:rFonts w:cstheme="minorHAnsi"/>
          <w:b/>
          <w:bCs/>
        </w:rPr>
        <w:t>answered in the affirmative</w:t>
      </w:r>
      <w:r>
        <w:rPr>
          <w:rFonts w:cstheme="minorHAnsi"/>
        </w:rPr>
        <w:t xml:space="preserve"> by 353 </w:t>
      </w:r>
      <w:r w:rsidRPr="003D2E98">
        <w:rPr>
          <w:rFonts w:cstheme="minorHAnsi"/>
          <w:b/>
          <w:bCs/>
        </w:rPr>
        <w:t>(82.5%)</w:t>
      </w:r>
      <w:r>
        <w:rPr>
          <w:rFonts w:cstheme="minorHAnsi"/>
        </w:rPr>
        <w:t xml:space="preserve"> of 428 respondents that </w:t>
      </w:r>
      <w:r w:rsidRPr="003D2E98">
        <w:rPr>
          <w:rFonts w:cstheme="minorHAnsi"/>
          <w:b/>
          <w:bCs/>
        </w:rPr>
        <w:t>report no tobacco use</w:t>
      </w:r>
      <w:r>
        <w:rPr>
          <w:rFonts w:cstheme="minorHAnsi"/>
        </w:rPr>
        <w:t xml:space="preserve">, and by 139 </w:t>
      </w:r>
      <w:r w:rsidRPr="003D2E98">
        <w:rPr>
          <w:rFonts w:cstheme="minorHAnsi"/>
          <w:b/>
          <w:bCs/>
        </w:rPr>
        <w:t>(61.5%)</w:t>
      </w:r>
      <w:r>
        <w:rPr>
          <w:rFonts w:cstheme="minorHAnsi"/>
        </w:rPr>
        <w:t xml:space="preserve"> of 226 tobacco users.</w:t>
      </w:r>
    </w:p>
    <w:p w14:paraId="49A1FC09" w14:textId="77777777" w:rsidR="00625971" w:rsidRDefault="00625971" w:rsidP="00241640">
      <w:pPr>
        <w:rPr>
          <w:rFonts w:cstheme="minorHAnsi"/>
          <w:b/>
          <w:bCs/>
        </w:rPr>
      </w:pPr>
    </w:p>
    <w:p w14:paraId="75F8077D" w14:textId="09C3B51A" w:rsidR="00625971" w:rsidRPr="003D2E98" w:rsidRDefault="003D2E98" w:rsidP="00241640">
      <w:pPr>
        <w:rPr>
          <w:rFonts w:cstheme="minorHAnsi"/>
        </w:rPr>
      </w:pPr>
      <w:r w:rsidRPr="003D2E98">
        <w:rPr>
          <w:rFonts w:cstheme="minorHAnsi"/>
        </w:rPr>
        <w:t>The question,</w:t>
      </w:r>
      <w:r>
        <w:rPr>
          <w:rFonts w:cstheme="minorHAnsi"/>
          <w:b/>
          <w:bCs/>
        </w:rPr>
        <w:t xml:space="preserve"> </w:t>
      </w:r>
      <w:r w:rsidRPr="00DF21D2">
        <w:rPr>
          <w:rFonts w:cstheme="minorHAnsi"/>
          <w:b/>
          <w:bCs/>
        </w:rPr>
        <w:t>“</w:t>
      </w:r>
      <w:r w:rsidRPr="002075D8">
        <w:rPr>
          <w:rFonts w:cstheme="minorHAnsi"/>
          <w:b/>
          <w:bCs/>
        </w:rPr>
        <w:t>Would you be willing to attend a City Council meeting or write a letter to your Council member to share how secondhand smoke in multi-unit housing has impacted you or your loved ones?</w:t>
      </w:r>
      <w:r w:rsidRPr="00DF21D2">
        <w:rPr>
          <w:rFonts w:cstheme="minorHAnsi"/>
          <w:b/>
          <w:bCs/>
        </w:rPr>
        <w:t>”</w:t>
      </w:r>
      <w:r>
        <w:rPr>
          <w:rFonts w:cstheme="minorHAnsi"/>
          <w:b/>
          <w:bCs/>
        </w:rPr>
        <w:t xml:space="preserve"> </w:t>
      </w:r>
      <w:r w:rsidRPr="003D2E98">
        <w:rPr>
          <w:rFonts w:cstheme="minorHAnsi"/>
        </w:rPr>
        <w:t>was answered</w:t>
      </w:r>
      <w:r>
        <w:rPr>
          <w:rFonts w:cstheme="minorHAnsi"/>
          <w:b/>
          <w:bCs/>
        </w:rPr>
        <w:t xml:space="preserve"> “Yes”</w:t>
      </w:r>
      <w:r>
        <w:rPr>
          <w:rFonts w:cstheme="minorHAnsi"/>
        </w:rPr>
        <w:t xml:space="preserve"> by nearly identical proportions of </w:t>
      </w:r>
      <w:r w:rsidRPr="003D2E98">
        <w:rPr>
          <w:rFonts w:cstheme="minorHAnsi"/>
          <w:b/>
          <w:bCs/>
        </w:rPr>
        <w:t>tobacco users (43.0%)</w:t>
      </w:r>
      <w:r>
        <w:rPr>
          <w:rFonts w:cstheme="minorHAnsi"/>
          <w:b/>
          <w:bCs/>
        </w:rPr>
        <w:t xml:space="preserve"> </w:t>
      </w:r>
      <w:r>
        <w:rPr>
          <w:rFonts w:cstheme="minorHAnsi"/>
        </w:rPr>
        <w:t xml:space="preserve">and </w:t>
      </w:r>
      <w:r w:rsidRPr="00C60F8D">
        <w:rPr>
          <w:rFonts w:cstheme="minorHAnsi"/>
          <w:b/>
          <w:bCs/>
        </w:rPr>
        <w:t>responde</w:t>
      </w:r>
      <w:r w:rsidR="00C60F8D" w:rsidRPr="00C60F8D">
        <w:rPr>
          <w:rFonts w:cstheme="minorHAnsi"/>
          <w:b/>
          <w:bCs/>
        </w:rPr>
        <w:t>nts who report no tobacco use</w:t>
      </w:r>
      <w:r w:rsidR="00C60F8D">
        <w:rPr>
          <w:rFonts w:cstheme="minorHAnsi"/>
          <w:b/>
          <w:bCs/>
        </w:rPr>
        <w:t xml:space="preserve"> (42.5%).</w:t>
      </w:r>
    </w:p>
    <w:p w14:paraId="7FA42364" w14:textId="77777777" w:rsidR="00625971" w:rsidRDefault="00625971" w:rsidP="00241640">
      <w:pPr>
        <w:rPr>
          <w:rFonts w:cstheme="minorHAnsi"/>
          <w:b/>
          <w:bCs/>
        </w:rPr>
      </w:pPr>
    </w:p>
    <w:p w14:paraId="36B7A93D" w14:textId="45DE63B6" w:rsidR="00BF745B" w:rsidRDefault="00625971" w:rsidP="00241640">
      <w:pPr>
        <w:rPr>
          <w:rFonts w:cstheme="minorHAnsi"/>
          <w:b/>
          <w:bCs/>
        </w:rPr>
      </w:pPr>
      <w:r>
        <w:rPr>
          <w:rFonts w:cstheme="minorHAnsi"/>
          <w:noProof/>
          <w:sz w:val="16"/>
          <w:szCs w:val="16"/>
        </w:rPr>
        <mc:AlternateContent>
          <mc:Choice Requires="wps">
            <w:drawing>
              <wp:anchor distT="0" distB="0" distL="114300" distR="114300" simplePos="0" relativeHeight="251671552" behindDoc="0" locked="0" layoutInCell="1" allowOverlap="1" wp14:anchorId="5849E49B" wp14:editId="13DCE9FC">
                <wp:simplePos x="0" y="0"/>
                <wp:positionH relativeFrom="margin">
                  <wp:posOffset>-25879</wp:posOffset>
                </wp:positionH>
                <wp:positionV relativeFrom="paragraph">
                  <wp:posOffset>194358</wp:posOffset>
                </wp:positionV>
                <wp:extent cx="5917721" cy="8626"/>
                <wp:effectExtent l="0" t="0" r="26035" b="29845"/>
                <wp:wrapNone/>
                <wp:docPr id="9" name="Straight Connector 9"/>
                <wp:cNvGraphicFramePr/>
                <a:graphic xmlns:a="http://schemas.openxmlformats.org/drawingml/2006/main">
                  <a:graphicData uri="http://schemas.microsoft.com/office/word/2010/wordprocessingShape">
                    <wps:wsp>
                      <wps:cNvCnPr/>
                      <wps:spPr>
                        <a:xfrm>
                          <a:off x="0" y="0"/>
                          <a:ext cx="5917721" cy="8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0E1D2"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pt,15.3pt" to="46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" strokecolor="black [3200]" strokeweight="1.5pt">
                <v:stroke joinstyle="miter"/>
                <w10:wrap anchorx="margin"/>
              </v:line>
            </w:pict>
          </mc:Fallback>
        </mc:AlternateContent>
      </w:r>
    </w:p>
    <w:p w14:paraId="73B8176A" w14:textId="7477E5CC" w:rsidR="00D22800" w:rsidRPr="00625971" w:rsidRDefault="006760DA" w:rsidP="00241640">
      <w:pPr>
        <w:rPr>
          <w:rFonts w:cstheme="minorHAnsi"/>
          <w:b/>
          <w:bCs/>
          <w:sz w:val="28"/>
          <w:szCs w:val="28"/>
        </w:rPr>
      </w:pPr>
      <w:r>
        <w:rPr>
          <w:rFonts w:cstheme="minorHAnsi"/>
          <w:b/>
          <w:bCs/>
        </w:rPr>
        <w:tab/>
      </w:r>
      <w:r w:rsidR="00442986" w:rsidRPr="00625971">
        <w:rPr>
          <w:rFonts w:cstheme="minorHAnsi"/>
          <w:b/>
          <w:bCs/>
          <w:sz w:val="28"/>
          <w:szCs w:val="28"/>
        </w:rPr>
        <w:t xml:space="preserve">Exposure to </w:t>
      </w:r>
      <w:r w:rsidR="00241640" w:rsidRPr="00625971">
        <w:rPr>
          <w:rFonts w:cstheme="minorHAnsi"/>
          <w:b/>
          <w:bCs/>
          <w:sz w:val="28"/>
          <w:szCs w:val="28"/>
        </w:rPr>
        <w:t>Secondhand Smoke</w:t>
      </w:r>
    </w:p>
    <w:p w14:paraId="40DFD546" w14:textId="77777777" w:rsidR="00FE5ADE" w:rsidRPr="00FE5ADE" w:rsidRDefault="00FE5ADE" w:rsidP="00241640">
      <w:pPr>
        <w:rPr>
          <w:rFonts w:cstheme="minorHAnsi"/>
          <w:b/>
          <w:bCs/>
          <w:i/>
          <w:iCs/>
          <w:sz w:val="16"/>
          <w:szCs w:val="16"/>
        </w:rPr>
      </w:pPr>
    </w:p>
    <w:p w14:paraId="2901543A" w14:textId="14B8B6B7" w:rsidR="00442986" w:rsidRPr="00FE5ADE" w:rsidRDefault="00B01CF9" w:rsidP="00241640">
      <w:pPr>
        <w:rPr>
          <w:rFonts w:cstheme="minorHAnsi"/>
        </w:rPr>
      </w:pPr>
      <w:r>
        <w:rPr>
          <w:rFonts w:cstheme="minorHAnsi"/>
        </w:rPr>
        <w:t>Fourteen</w:t>
      </w:r>
      <w:r w:rsidR="00FE5ADE">
        <w:rPr>
          <w:rFonts w:cstheme="minorHAnsi"/>
        </w:rPr>
        <w:t xml:space="preserve"> intercept survey respondents did not answer the question, “In the past year, have you been exposed to secondhand smoke while in your unit?”  Of the </w:t>
      </w:r>
      <w:r>
        <w:rPr>
          <w:rFonts w:cstheme="minorHAnsi"/>
        </w:rPr>
        <w:t>755</w:t>
      </w:r>
      <w:r w:rsidR="00FE5ADE">
        <w:rPr>
          <w:rFonts w:cstheme="minorHAnsi"/>
        </w:rPr>
        <w:t xml:space="preserve"> persons who replied, 3</w:t>
      </w:r>
      <w:r>
        <w:rPr>
          <w:rFonts w:cstheme="minorHAnsi"/>
        </w:rPr>
        <w:t>64</w:t>
      </w:r>
      <w:r w:rsidR="00FE5ADE">
        <w:rPr>
          <w:rFonts w:cstheme="minorHAnsi"/>
        </w:rPr>
        <w:t xml:space="preserve"> (</w:t>
      </w:r>
      <w:r w:rsidR="00FE5ADE" w:rsidRPr="00FE5ADE">
        <w:rPr>
          <w:rFonts w:cstheme="minorHAnsi"/>
          <w:b/>
          <w:bCs/>
        </w:rPr>
        <w:t>4</w:t>
      </w:r>
      <w:r>
        <w:rPr>
          <w:rFonts w:cstheme="minorHAnsi"/>
          <w:b/>
          <w:bCs/>
        </w:rPr>
        <w:t>8</w:t>
      </w:r>
      <w:r w:rsidR="00FE5ADE" w:rsidRPr="00FE5ADE">
        <w:rPr>
          <w:rFonts w:cstheme="minorHAnsi"/>
          <w:b/>
          <w:bCs/>
        </w:rPr>
        <w:t>.</w:t>
      </w:r>
      <w:r>
        <w:rPr>
          <w:rFonts w:cstheme="minorHAnsi"/>
          <w:b/>
          <w:bCs/>
        </w:rPr>
        <w:t>2</w:t>
      </w:r>
      <w:r w:rsidR="00FE5ADE" w:rsidRPr="00FE5ADE">
        <w:rPr>
          <w:rFonts w:cstheme="minorHAnsi"/>
          <w:b/>
          <w:bCs/>
        </w:rPr>
        <w:t>%</w:t>
      </w:r>
      <w:r w:rsidR="00FE5ADE">
        <w:rPr>
          <w:rFonts w:cstheme="minorHAnsi"/>
        </w:rPr>
        <w:t xml:space="preserve">) indicated that they </w:t>
      </w:r>
      <w:r w:rsidR="00FE5ADE" w:rsidRPr="00FE5ADE">
        <w:rPr>
          <w:rFonts w:cstheme="minorHAnsi"/>
          <w:b/>
          <w:bCs/>
        </w:rPr>
        <w:t>had been exposed</w:t>
      </w:r>
      <w:r w:rsidR="00FE5ADE">
        <w:rPr>
          <w:rFonts w:cstheme="minorHAnsi"/>
        </w:rPr>
        <w:t>, 2</w:t>
      </w:r>
      <w:r>
        <w:rPr>
          <w:rFonts w:cstheme="minorHAnsi"/>
        </w:rPr>
        <w:t>66</w:t>
      </w:r>
      <w:r w:rsidR="00FE5ADE">
        <w:rPr>
          <w:rFonts w:cstheme="minorHAnsi"/>
        </w:rPr>
        <w:t xml:space="preserve"> (</w:t>
      </w:r>
      <w:r w:rsidR="00FE5ADE">
        <w:rPr>
          <w:rFonts w:cstheme="minorHAnsi"/>
          <w:b/>
          <w:bCs/>
        </w:rPr>
        <w:t>3</w:t>
      </w:r>
      <w:r>
        <w:rPr>
          <w:rFonts w:cstheme="minorHAnsi"/>
          <w:b/>
          <w:bCs/>
        </w:rPr>
        <w:t>5</w:t>
      </w:r>
      <w:r w:rsidR="00FE5ADE" w:rsidRPr="00FE5ADE">
        <w:rPr>
          <w:rFonts w:cstheme="minorHAnsi"/>
          <w:b/>
          <w:bCs/>
        </w:rPr>
        <w:t>.</w:t>
      </w:r>
      <w:r>
        <w:rPr>
          <w:rFonts w:cstheme="minorHAnsi"/>
          <w:b/>
          <w:bCs/>
        </w:rPr>
        <w:t>2</w:t>
      </w:r>
      <w:r w:rsidR="00FE5ADE" w:rsidRPr="00FE5ADE">
        <w:rPr>
          <w:rFonts w:cstheme="minorHAnsi"/>
          <w:b/>
          <w:bCs/>
        </w:rPr>
        <w:t>%</w:t>
      </w:r>
      <w:r w:rsidR="00FE5ADE">
        <w:rPr>
          <w:rFonts w:cstheme="minorHAnsi"/>
        </w:rPr>
        <w:t xml:space="preserve">) that they </w:t>
      </w:r>
      <w:r w:rsidR="00FE5ADE" w:rsidRPr="00FE5ADE">
        <w:rPr>
          <w:rFonts w:cstheme="minorHAnsi"/>
          <w:b/>
          <w:bCs/>
        </w:rPr>
        <w:t>had not</w:t>
      </w:r>
      <w:r w:rsidR="00FE5ADE">
        <w:rPr>
          <w:rFonts w:cstheme="minorHAnsi"/>
        </w:rPr>
        <w:t>, and 1</w:t>
      </w:r>
      <w:r>
        <w:rPr>
          <w:rFonts w:cstheme="minorHAnsi"/>
        </w:rPr>
        <w:t>25</w:t>
      </w:r>
      <w:r w:rsidR="00FE5ADE">
        <w:rPr>
          <w:rFonts w:cstheme="minorHAnsi"/>
        </w:rPr>
        <w:t xml:space="preserve"> (</w:t>
      </w:r>
      <w:r w:rsidR="00FE5ADE" w:rsidRPr="00FE5ADE">
        <w:rPr>
          <w:rFonts w:cstheme="minorHAnsi"/>
          <w:b/>
          <w:bCs/>
        </w:rPr>
        <w:t>16.</w:t>
      </w:r>
      <w:r>
        <w:rPr>
          <w:rFonts w:cstheme="minorHAnsi"/>
          <w:b/>
          <w:bCs/>
        </w:rPr>
        <w:t>6</w:t>
      </w:r>
      <w:r w:rsidR="00FE5ADE" w:rsidRPr="00FE5ADE">
        <w:rPr>
          <w:rFonts w:cstheme="minorHAnsi"/>
          <w:b/>
          <w:bCs/>
        </w:rPr>
        <w:t>%</w:t>
      </w:r>
      <w:r w:rsidR="00FE5ADE">
        <w:rPr>
          <w:rFonts w:cstheme="minorHAnsi"/>
        </w:rPr>
        <w:t xml:space="preserve">) that they </w:t>
      </w:r>
      <w:proofErr w:type="gramStart"/>
      <w:r w:rsidR="00FE5ADE" w:rsidRPr="00FE5ADE">
        <w:rPr>
          <w:rFonts w:cstheme="minorHAnsi"/>
          <w:b/>
          <w:bCs/>
        </w:rPr>
        <w:t>weren’t</w:t>
      </w:r>
      <w:proofErr w:type="gramEnd"/>
      <w:r w:rsidR="00FE5ADE" w:rsidRPr="00FE5ADE">
        <w:rPr>
          <w:rFonts w:cstheme="minorHAnsi"/>
          <w:b/>
          <w:bCs/>
        </w:rPr>
        <w:t xml:space="preserve"> sure</w:t>
      </w:r>
      <w:r w:rsidR="00FE5ADE">
        <w:rPr>
          <w:rFonts w:cstheme="minorHAnsi"/>
        </w:rPr>
        <w:t>.</w:t>
      </w:r>
    </w:p>
    <w:p w14:paraId="15F099B4" w14:textId="4A4549BC" w:rsidR="00442986" w:rsidRDefault="00442986" w:rsidP="00241640">
      <w:pPr>
        <w:rPr>
          <w:rFonts w:cstheme="minorHAnsi"/>
          <w:b/>
          <w:bCs/>
          <w:i/>
          <w:iCs/>
        </w:rPr>
      </w:pPr>
    </w:p>
    <w:p w14:paraId="11FB16F5" w14:textId="1E779DBD" w:rsidR="00175B32" w:rsidRPr="00D566A2" w:rsidRDefault="00175B32" w:rsidP="00175B32">
      <w:pPr>
        <w:rPr>
          <w:rFonts w:cstheme="minorHAnsi"/>
          <w:b/>
          <w:bCs/>
        </w:rPr>
      </w:pPr>
      <w:r w:rsidRPr="00D566A2">
        <w:rPr>
          <w:rFonts w:cstheme="minorHAnsi"/>
          <w:b/>
          <w:bCs/>
        </w:rPr>
        <w:t xml:space="preserve">Table </w:t>
      </w:r>
      <w:r w:rsidR="00C60F8D">
        <w:rPr>
          <w:rFonts w:cstheme="minorHAnsi"/>
          <w:b/>
          <w:bCs/>
        </w:rPr>
        <w:t>13</w:t>
      </w:r>
      <w:r w:rsidRPr="00D566A2">
        <w:rPr>
          <w:rFonts w:cstheme="minorHAnsi"/>
          <w:b/>
          <w:bCs/>
        </w:rPr>
        <w:t>.</w:t>
      </w:r>
      <w:r>
        <w:rPr>
          <w:rFonts w:cstheme="minorHAnsi"/>
          <w:b/>
          <w:bCs/>
        </w:rPr>
        <w:t xml:space="preserve"> Exposure to Secondhand Smoke by City</w:t>
      </w:r>
    </w:p>
    <w:tbl>
      <w:tblPr>
        <w:tblStyle w:val="TableGrid"/>
        <w:tblW w:w="0" w:type="auto"/>
        <w:tblLook w:val="04A0" w:firstRow="1" w:lastRow="0" w:firstColumn="1" w:lastColumn="0" w:noHBand="0" w:noVBand="1"/>
      </w:tblPr>
      <w:tblGrid>
        <w:gridCol w:w="1558"/>
        <w:gridCol w:w="1558"/>
        <w:gridCol w:w="1558"/>
        <w:gridCol w:w="1559"/>
        <w:gridCol w:w="1559"/>
      </w:tblGrid>
      <w:tr w:rsidR="00175B32" w14:paraId="37254F8A" w14:textId="77777777" w:rsidTr="007C747A">
        <w:tc>
          <w:tcPr>
            <w:tcW w:w="1558" w:type="dxa"/>
            <w:vMerge w:val="restart"/>
            <w:shd w:val="clear" w:color="auto" w:fill="D9E2F3" w:themeFill="accent1" w:themeFillTint="33"/>
          </w:tcPr>
          <w:p w14:paraId="68AC5E23" w14:textId="77777777" w:rsidR="00175B32" w:rsidRPr="00AF3F95" w:rsidRDefault="00175B32" w:rsidP="007C747A">
            <w:pPr>
              <w:rPr>
                <w:rFonts w:cstheme="minorHAnsi"/>
                <w:b/>
                <w:bCs/>
              </w:rPr>
            </w:pPr>
            <w:r>
              <w:rPr>
                <w:rFonts w:cstheme="minorHAnsi"/>
                <w:b/>
                <w:bCs/>
              </w:rPr>
              <w:t>Rent or Own</w:t>
            </w:r>
          </w:p>
        </w:tc>
        <w:tc>
          <w:tcPr>
            <w:tcW w:w="6234" w:type="dxa"/>
            <w:gridSpan w:val="4"/>
            <w:shd w:val="clear" w:color="auto" w:fill="D9E2F3" w:themeFill="accent1" w:themeFillTint="33"/>
          </w:tcPr>
          <w:p w14:paraId="37A45A34" w14:textId="77777777" w:rsidR="00175B32" w:rsidRPr="00AF3F95" w:rsidRDefault="00175B32" w:rsidP="007C747A">
            <w:pPr>
              <w:jc w:val="center"/>
              <w:rPr>
                <w:rFonts w:cstheme="minorHAnsi"/>
                <w:b/>
                <w:bCs/>
              </w:rPr>
            </w:pPr>
            <w:r w:rsidRPr="00AF3F95">
              <w:rPr>
                <w:rFonts w:cstheme="minorHAnsi"/>
                <w:b/>
                <w:bCs/>
              </w:rPr>
              <w:t>City of Residence</w:t>
            </w:r>
          </w:p>
        </w:tc>
      </w:tr>
      <w:tr w:rsidR="00175B32" w14:paraId="504F61D4" w14:textId="77777777" w:rsidTr="007C747A">
        <w:tc>
          <w:tcPr>
            <w:tcW w:w="1558" w:type="dxa"/>
            <w:vMerge/>
            <w:shd w:val="clear" w:color="auto" w:fill="D9E2F3" w:themeFill="accent1" w:themeFillTint="33"/>
          </w:tcPr>
          <w:p w14:paraId="2D692206" w14:textId="77777777" w:rsidR="00175B32" w:rsidRPr="00AF3F95" w:rsidRDefault="00175B32" w:rsidP="007C747A">
            <w:pPr>
              <w:rPr>
                <w:rFonts w:cstheme="minorHAnsi"/>
                <w:b/>
                <w:bCs/>
              </w:rPr>
            </w:pPr>
          </w:p>
        </w:tc>
        <w:tc>
          <w:tcPr>
            <w:tcW w:w="1558" w:type="dxa"/>
            <w:shd w:val="clear" w:color="auto" w:fill="D9E2F3" w:themeFill="accent1" w:themeFillTint="33"/>
          </w:tcPr>
          <w:p w14:paraId="354AFF32" w14:textId="77777777" w:rsidR="00175B32" w:rsidRPr="00AF3F95" w:rsidRDefault="00175B32" w:rsidP="001620EB">
            <w:pPr>
              <w:jc w:val="center"/>
              <w:rPr>
                <w:rFonts w:cstheme="minorHAnsi"/>
                <w:b/>
                <w:bCs/>
              </w:rPr>
            </w:pPr>
            <w:r w:rsidRPr="00AF3F95">
              <w:rPr>
                <w:rFonts w:cstheme="minorHAnsi"/>
                <w:b/>
                <w:bCs/>
              </w:rPr>
              <w:t>Azusa</w:t>
            </w:r>
          </w:p>
        </w:tc>
        <w:tc>
          <w:tcPr>
            <w:tcW w:w="1558" w:type="dxa"/>
            <w:shd w:val="clear" w:color="auto" w:fill="D9E2F3" w:themeFill="accent1" w:themeFillTint="33"/>
          </w:tcPr>
          <w:p w14:paraId="192CF1CA" w14:textId="77777777" w:rsidR="00175B32" w:rsidRPr="00AF3F95" w:rsidRDefault="00175B32" w:rsidP="007C747A">
            <w:pPr>
              <w:rPr>
                <w:rFonts w:cstheme="minorHAnsi"/>
                <w:b/>
                <w:bCs/>
              </w:rPr>
            </w:pPr>
            <w:r w:rsidRPr="00AF3F95">
              <w:rPr>
                <w:rFonts w:cstheme="minorHAnsi"/>
                <w:b/>
                <w:bCs/>
              </w:rPr>
              <w:t>Montebello</w:t>
            </w:r>
          </w:p>
        </w:tc>
        <w:tc>
          <w:tcPr>
            <w:tcW w:w="1559" w:type="dxa"/>
            <w:shd w:val="clear" w:color="auto" w:fill="D9E2F3" w:themeFill="accent1" w:themeFillTint="33"/>
          </w:tcPr>
          <w:p w14:paraId="6C4496F1" w14:textId="77777777" w:rsidR="00175B32" w:rsidRPr="00AF3F95" w:rsidRDefault="00175B32" w:rsidP="007C747A">
            <w:pPr>
              <w:rPr>
                <w:rFonts w:cstheme="minorHAnsi"/>
                <w:b/>
                <w:bCs/>
              </w:rPr>
            </w:pPr>
            <w:r w:rsidRPr="00AF3F95">
              <w:rPr>
                <w:rFonts w:cstheme="minorHAnsi"/>
                <w:b/>
                <w:bCs/>
              </w:rPr>
              <w:t>South Gate</w:t>
            </w:r>
          </w:p>
        </w:tc>
        <w:tc>
          <w:tcPr>
            <w:tcW w:w="1559" w:type="dxa"/>
            <w:shd w:val="clear" w:color="auto" w:fill="D9E2F3" w:themeFill="accent1" w:themeFillTint="33"/>
            <w:vAlign w:val="center"/>
          </w:tcPr>
          <w:p w14:paraId="1E5F7D1C" w14:textId="77777777" w:rsidR="00175B32" w:rsidRPr="00AF3F95" w:rsidRDefault="00175B32" w:rsidP="007C747A">
            <w:pPr>
              <w:jc w:val="right"/>
              <w:rPr>
                <w:rFonts w:cstheme="minorHAnsi"/>
                <w:b/>
                <w:bCs/>
              </w:rPr>
            </w:pPr>
            <w:r w:rsidRPr="00AF3F95">
              <w:rPr>
                <w:rFonts w:cstheme="minorHAnsi"/>
                <w:b/>
                <w:bCs/>
              </w:rPr>
              <w:t>Total</w:t>
            </w:r>
          </w:p>
        </w:tc>
      </w:tr>
      <w:tr w:rsidR="00175B32" w14:paraId="35491F70" w14:textId="77777777" w:rsidTr="00BF745B">
        <w:trPr>
          <w:trHeight w:val="548"/>
        </w:trPr>
        <w:tc>
          <w:tcPr>
            <w:tcW w:w="1558" w:type="dxa"/>
            <w:shd w:val="clear" w:color="auto" w:fill="BFBFBF" w:themeFill="background1" w:themeFillShade="BF"/>
          </w:tcPr>
          <w:p w14:paraId="1068E6DF" w14:textId="476225C3" w:rsidR="00175B32" w:rsidRPr="00AF3F95" w:rsidRDefault="00D04DBC" w:rsidP="007C747A">
            <w:pPr>
              <w:jc w:val="center"/>
              <w:rPr>
                <w:rFonts w:cstheme="minorHAnsi"/>
                <w:b/>
                <w:bCs/>
              </w:rPr>
            </w:pPr>
            <w:r>
              <w:rPr>
                <w:rFonts w:cstheme="minorHAnsi"/>
                <w:b/>
                <w:bCs/>
              </w:rPr>
              <w:t>Yes</w:t>
            </w:r>
          </w:p>
        </w:tc>
        <w:tc>
          <w:tcPr>
            <w:tcW w:w="1558" w:type="dxa"/>
          </w:tcPr>
          <w:p w14:paraId="236DBF39" w14:textId="2752FAA9" w:rsidR="00175B32" w:rsidRDefault="00175B32" w:rsidP="007C747A">
            <w:pPr>
              <w:jc w:val="center"/>
              <w:rPr>
                <w:rFonts w:cstheme="minorHAnsi"/>
              </w:rPr>
            </w:pPr>
            <w:r>
              <w:rPr>
                <w:rFonts w:cstheme="minorHAnsi"/>
              </w:rPr>
              <w:t>1</w:t>
            </w:r>
            <w:r w:rsidR="00B01CF9">
              <w:rPr>
                <w:rFonts w:cstheme="minorHAnsi"/>
              </w:rPr>
              <w:t>26</w:t>
            </w:r>
          </w:p>
          <w:p w14:paraId="444DA8C0" w14:textId="565204F4" w:rsidR="00175B32" w:rsidRPr="00D04DBC" w:rsidRDefault="00D04DBC" w:rsidP="007C747A">
            <w:pPr>
              <w:jc w:val="center"/>
              <w:rPr>
                <w:rFonts w:cstheme="minorHAnsi"/>
                <w:b/>
                <w:bCs/>
              </w:rPr>
            </w:pPr>
            <w:r w:rsidRPr="00D04DBC">
              <w:rPr>
                <w:rFonts w:cstheme="minorHAnsi"/>
                <w:b/>
                <w:bCs/>
              </w:rPr>
              <w:t>5</w:t>
            </w:r>
            <w:r w:rsidR="00B01CF9">
              <w:rPr>
                <w:rFonts w:cstheme="minorHAnsi"/>
                <w:b/>
                <w:bCs/>
              </w:rPr>
              <w:t>0</w:t>
            </w:r>
            <w:r w:rsidR="00175B32" w:rsidRPr="00D04DBC">
              <w:rPr>
                <w:rFonts w:cstheme="minorHAnsi"/>
                <w:b/>
                <w:bCs/>
              </w:rPr>
              <w:t>.</w:t>
            </w:r>
            <w:r w:rsidR="00B01CF9">
              <w:rPr>
                <w:rFonts w:cstheme="minorHAnsi"/>
                <w:b/>
                <w:bCs/>
              </w:rPr>
              <w:t>6</w:t>
            </w:r>
            <w:r w:rsidR="00175B32" w:rsidRPr="00D04DBC">
              <w:rPr>
                <w:rFonts w:cstheme="minorHAnsi"/>
                <w:b/>
                <w:bCs/>
              </w:rPr>
              <w:t>%</w:t>
            </w:r>
          </w:p>
        </w:tc>
        <w:tc>
          <w:tcPr>
            <w:tcW w:w="1558" w:type="dxa"/>
          </w:tcPr>
          <w:p w14:paraId="724FACAE" w14:textId="56E2A2E4" w:rsidR="00175B32" w:rsidRDefault="00D04DBC" w:rsidP="007C747A">
            <w:pPr>
              <w:jc w:val="center"/>
              <w:rPr>
                <w:rFonts w:cstheme="minorHAnsi"/>
              </w:rPr>
            </w:pPr>
            <w:r>
              <w:rPr>
                <w:rFonts w:cstheme="minorHAnsi"/>
              </w:rPr>
              <w:t>126</w:t>
            </w:r>
          </w:p>
          <w:p w14:paraId="75A094BB" w14:textId="26B3B7B7" w:rsidR="00175B32" w:rsidRPr="009218BE" w:rsidRDefault="00D04DBC" w:rsidP="007C747A">
            <w:pPr>
              <w:jc w:val="center"/>
              <w:rPr>
                <w:rFonts w:cstheme="minorHAnsi"/>
                <w:b/>
                <w:bCs/>
              </w:rPr>
            </w:pPr>
            <w:r w:rsidRPr="009218BE">
              <w:rPr>
                <w:rFonts w:cstheme="minorHAnsi"/>
                <w:b/>
                <w:bCs/>
              </w:rPr>
              <w:t>49</w:t>
            </w:r>
            <w:r w:rsidR="00175B32" w:rsidRPr="009218BE">
              <w:rPr>
                <w:rFonts w:cstheme="minorHAnsi"/>
                <w:b/>
                <w:bCs/>
              </w:rPr>
              <w:t>.</w:t>
            </w:r>
            <w:r w:rsidRPr="009218BE">
              <w:rPr>
                <w:rFonts w:cstheme="minorHAnsi"/>
                <w:b/>
                <w:bCs/>
              </w:rPr>
              <w:t>2</w:t>
            </w:r>
            <w:r w:rsidR="00175B32" w:rsidRPr="009218BE">
              <w:rPr>
                <w:rFonts w:cstheme="minorHAnsi"/>
                <w:b/>
                <w:bCs/>
              </w:rPr>
              <w:t>%</w:t>
            </w:r>
          </w:p>
        </w:tc>
        <w:tc>
          <w:tcPr>
            <w:tcW w:w="1559" w:type="dxa"/>
          </w:tcPr>
          <w:p w14:paraId="2C76BE26" w14:textId="02B99045" w:rsidR="00175B32" w:rsidRDefault="00D04DBC" w:rsidP="007C747A">
            <w:pPr>
              <w:jc w:val="center"/>
              <w:rPr>
                <w:rFonts w:cstheme="minorHAnsi"/>
              </w:rPr>
            </w:pPr>
            <w:r>
              <w:rPr>
                <w:rFonts w:cstheme="minorHAnsi"/>
              </w:rPr>
              <w:t>11</w:t>
            </w:r>
            <w:r w:rsidR="009218BE">
              <w:rPr>
                <w:rFonts w:cstheme="minorHAnsi"/>
              </w:rPr>
              <w:t>2</w:t>
            </w:r>
          </w:p>
          <w:p w14:paraId="62698727" w14:textId="1F17628D" w:rsidR="00175B32" w:rsidRPr="009218BE" w:rsidRDefault="00D04DBC" w:rsidP="007C747A">
            <w:pPr>
              <w:jc w:val="center"/>
              <w:rPr>
                <w:rFonts w:cstheme="minorHAnsi"/>
                <w:b/>
                <w:bCs/>
              </w:rPr>
            </w:pPr>
            <w:r w:rsidRPr="009218BE">
              <w:rPr>
                <w:rFonts w:cstheme="minorHAnsi"/>
                <w:b/>
                <w:bCs/>
              </w:rPr>
              <w:t>4</w:t>
            </w:r>
            <w:r w:rsidR="009218BE" w:rsidRPr="009218BE">
              <w:rPr>
                <w:rFonts w:cstheme="minorHAnsi"/>
                <w:b/>
                <w:bCs/>
              </w:rPr>
              <w:t>4</w:t>
            </w:r>
            <w:r w:rsidR="00175B32" w:rsidRPr="009218BE">
              <w:rPr>
                <w:rFonts w:cstheme="minorHAnsi"/>
                <w:b/>
                <w:bCs/>
              </w:rPr>
              <w:t>.</w:t>
            </w:r>
            <w:r w:rsidR="009218BE" w:rsidRPr="009218BE">
              <w:rPr>
                <w:rFonts w:cstheme="minorHAnsi"/>
                <w:b/>
                <w:bCs/>
              </w:rPr>
              <w:t>8</w:t>
            </w:r>
            <w:r w:rsidR="00175B32" w:rsidRPr="009218BE">
              <w:rPr>
                <w:rFonts w:cstheme="minorHAnsi"/>
                <w:b/>
                <w:bCs/>
              </w:rPr>
              <w:t>%</w:t>
            </w:r>
          </w:p>
        </w:tc>
        <w:tc>
          <w:tcPr>
            <w:tcW w:w="1559" w:type="dxa"/>
          </w:tcPr>
          <w:p w14:paraId="0572CAB9" w14:textId="3B26F639" w:rsidR="00175B32" w:rsidRDefault="00D04DBC" w:rsidP="007C747A">
            <w:pPr>
              <w:jc w:val="right"/>
              <w:rPr>
                <w:rFonts w:cstheme="minorHAnsi"/>
              </w:rPr>
            </w:pPr>
            <w:r>
              <w:rPr>
                <w:rFonts w:cstheme="minorHAnsi"/>
              </w:rPr>
              <w:t>3</w:t>
            </w:r>
            <w:r w:rsidR="009218BE">
              <w:rPr>
                <w:rFonts w:cstheme="minorHAnsi"/>
              </w:rPr>
              <w:t>64</w:t>
            </w:r>
          </w:p>
          <w:p w14:paraId="1FD7CFBC" w14:textId="512829F0" w:rsidR="00175B32" w:rsidRDefault="00D04DBC" w:rsidP="007C747A">
            <w:pPr>
              <w:jc w:val="right"/>
              <w:rPr>
                <w:rFonts w:cstheme="minorHAnsi"/>
              </w:rPr>
            </w:pPr>
            <w:r>
              <w:rPr>
                <w:rFonts w:cstheme="minorHAnsi"/>
              </w:rPr>
              <w:t>4</w:t>
            </w:r>
            <w:r w:rsidR="009218BE">
              <w:rPr>
                <w:rFonts w:cstheme="minorHAnsi"/>
              </w:rPr>
              <w:t>8</w:t>
            </w:r>
            <w:r w:rsidR="00175B32">
              <w:rPr>
                <w:rFonts w:cstheme="minorHAnsi"/>
              </w:rPr>
              <w:t>.</w:t>
            </w:r>
            <w:r w:rsidR="009218BE">
              <w:rPr>
                <w:rFonts w:cstheme="minorHAnsi"/>
              </w:rPr>
              <w:t>2</w:t>
            </w:r>
            <w:r w:rsidR="00175B32">
              <w:rPr>
                <w:rFonts w:cstheme="minorHAnsi"/>
              </w:rPr>
              <w:t>%</w:t>
            </w:r>
          </w:p>
        </w:tc>
      </w:tr>
      <w:tr w:rsidR="00175B32" w14:paraId="24E3B216" w14:textId="77777777" w:rsidTr="00BF745B">
        <w:trPr>
          <w:trHeight w:val="485"/>
        </w:trPr>
        <w:tc>
          <w:tcPr>
            <w:tcW w:w="1558" w:type="dxa"/>
            <w:shd w:val="clear" w:color="auto" w:fill="BFBFBF" w:themeFill="background1" w:themeFillShade="BF"/>
          </w:tcPr>
          <w:p w14:paraId="5147D1BF" w14:textId="6732BEED" w:rsidR="00175B32" w:rsidRPr="00AF3F95" w:rsidRDefault="00D04DBC" w:rsidP="007C747A">
            <w:pPr>
              <w:jc w:val="center"/>
              <w:rPr>
                <w:rFonts w:cstheme="minorHAnsi"/>
                <w:b/>
                <w:bCs/>
              </w:rPr>
            </w:pPr>
            <w:r>
              <w:rPr>
                <w:rFonts w:cstheme="minorHAnsi"/>
                <w:b/>
                <w:bCs/>
              </w:rPr>
              <w:t>No</w:t>
            </w:r>
          </w:p>
        </w:tc>
        <w:tc>
          <w:tcPr>
            <w:tcW w:w="1558" w:type="dxa"/>
          </w:tcPr>
          <w:p w14:paraId="4B465FDB" w14:textId="153301D2" w:rsidR="00175B32" w:rsidRDefault="00B01CF9" w:rsidP="007C747A">
            <w:pPr>
              <w:jc w:val="center"/>
              <w:rPr>
                <w:rFonts w:cstheme="minorHAnsi"/>
              </w:rPr>
            </w:pPr>
            <w:r>
              <w:rPr>
                <w:rFonts w:cstheme="minorHAnsi"/>
              </w:rPr>
              <w:t>85</w:t>
            </w:r>
          </w:p>
          <w:p w14:paraId="65D83BBC" w14:textId="6F0B4A11" w:rsidR="00175B32" w:rsidRDefault="00D04DBC" w:rsidP="007C747A">
            <w:pPr>
              <w:jc w:val="center"/>
              <w:rPr>
                <w:rFonts w:cstheme="minorHAnsi"/>
              </w:rPr>
            </w:pPr>
            <w:r>
              <w:rPr>
                <w:rFonts w:cstheme="minorHAnsi"/>
              </w:rPr>
              <w:t>3</w:t>
            </w:r>
            <w:r w:rsidR="00B01CF9">
              <w:rPr>
                <w:rFonts w:cstheme="minorHAnsi"/>
              </w:rPr>
              <w:t>4</w:t>
            </w:r>
            <w:r w:rsidR="00175B32">
              <w:rPr>
                <w:rFonts w:cstheme="minorHAnsi"/>
              </w:rPr>
              <w:t>.</w:t>
            </w:r>
            <w:r w:rsidR="00B01CF9">
              <w:rPr>
                <w:rFonts w:cstheme="minorHAnsi"/>
              </w:rPr>
              <w:t>1</w:t>
            </w:r>
            <w:r w:rsidR="00175B32">
              <w:rPr>
                <w:rFonts w:cstheme="minorHAnsi"/>
              </w:rPr>
              <w:t>%</w:t>
            </w:r>
          </w:p>
        </w:tc>
        <w:tc>
          <w:tcPr>
            <w:tcW w:w="1558" w:type="dxa"/>
          </w:tcPr>
          <w:p w14:paraId="337879B5" w14:textId="5E7F4777" w:rsidR="00175B32" w:rsidRDefault="00D04DBC" w:rsidP="007C747A">
            <w:pPr>
              <w:jc w:val="center"/>
              <w:rPr>
                <w:rFonts w:cstheme="minorHAnsi"/>
              </w:rPr>
            </w:pPr>
            <w:r>
              <w:rPr>
                <w:rFonts w:cstheme="minorHAnsi"/>
              </w:rPr>
              <w:t>70</w:t>
            </w:r>
          </w:p>
          <w:p w14:paraId="2FE1E980" w14:textId="2B7137A6" w:rsidR="00175B32" w:rsidRDefault="00D04DBC" w:rsidP="007C747A">
            <w:pPr>
              <w:jc w:val="center"/>
              <w:rPr>
                <w:rFonts w:cstheme="minorHAnsi"/>
              </w:rPr>
            </w:pPr>
            <w:r>
              <w:rPr>
                <w:rFonts w:cstheme="minorHAnsi"/>
              </w:rPr>
              <w:t>27</w:t>
            </w:r>
            <w:r w:rsidR="00175B32">
              <w:rPr>
                <w:rFonts w:cstheme="minorHAnsi"/>
              </w:rPr>
              <w:t>.3%</w:t>
            </w:r>
          </w:p>
        </w:tc>
        <w:tc>
          <w:tcPr>
            <w:tcW w:w="1559" w:type="dxa"/>
          </w:tcPr>
          <w:p w14:paraId="08C797B0" w14:textId="49881934" w:rsidR="00175B32" w:rsidRDefault="00D04DBC" w:rsidP="007C747A">
            <w:pPr>
              <w:jc w:val="center"/>
              <w:rPr>
                <w:rFonts w:cstheme="minorHAnsi"/>
              </w:rPr>
            </w:pPr>
            <w:r>
              <w:rPr>
                <w:rFonts w:cstheme="minorHAnsi"/>
              </w:rPr>
              <w:t>1</w:t>
            </w:r>
            <w:r w:rsidR="009218BE">
              <w:rPr>
                <w:rFonts w:cstheme="minorHAnsi"/>
              </w:rPr>
              <w:t>1</w:t>
            </w:r>
            <w:r>
              <w:rPr>
                <w:rFonts w:cstheme="minorHAnsi"/>
              </w:rPr>
              <w:t>1</w:t>
            </w:r>
          </w:p>
          <w:p w14:paraId="6C12F9A6" w14:textId="0AE9957E" w:rsidR="00175B32" w:rsidRDefault="00D04DBC" w:rsidP="007C747A">
            <w:pPr>
              <w:jc w:val="center"/>
              <w:rPr>
                <w:rFonts w:cstheme="minorHAnsi"/>
              </w:rPr>
            </w:pPr>
            <w:r>
              <w:rPr>
                <w:rFonts w:cstheme="minorHAnsi"/>
              </w:rPr>
              <w:t>4</w:t>
            </w:r>
            <w:r w:rsidR="009218BE">
              <w:rPr>
                <w:rFonts w:cstheme="minorHAnsi"/>
              </w:rPr>
              <w:t>4</w:t>
            </w:r>
            <w:r w:rsidR="00175B32">
              <w:rPr>
                <w:rFonts w:cstheme="minorHAnsi"/>
              </w:rPr>
              <w:t>.</w:t>
            </w:r>
            <w:r w:rsidR="009218BE">
              <w:rPr>
                <w:rFonts w:cstheme="minorHAnsi"/>
              </w:rPr>
              <w:t>4</w:t>
            </w:r>
            <w:r w:rsidR="00175B32">
              <w:rPr>
                <w:rFonts w:cstheme="minorHAnsi"/>
              </w:rPr>
              <w:t>%</w:t>
            </w:r>
          </w:p>
        </w:tc>
        <w:tc>
          <w:tcPr>
            <w:tcW w:w="1559" w:type="dxa"/>
          </w:tcPr>
          <w:p w14:paraId="2F0056C8" w14:textId="3C404AD3" w:rsidR="00175B32" w:rsidRDefault="00D04DBC" w:rsidP="007C747A">
            <w:pPr>
              <w:jc w:val="right"/>
              <w:rPr>
                <w:rFonts w:cstheme="minorHAnsi"/>
              </w:rPr>
            </w:pPr>
            <w:r>
              <w:rPr>
                <w:rFonts w:cstheme="minorHAnsi"/>
              </w:rPr>
              <w:t>2</w:t>
            </w:r>
            <w:r w:rsidR="009218BE">
              <w:rPr>
                <w:rFonts w:cstheme="minorHAnsi"/>
              </w:rPr>
              <w:t>66</w:t>
            </w:r>
          </w:p>
          <w:p w14:paraId="3B0E0BB3" w14:textId="76F55E2D" w:rsidR="00175B32" w:rsidRDefault="00D04DBC" w:rsidP="007C747A">
            <w:pPr>
              <w:jc w:val="right"/>
              <w:rPr>
                <w:rFonts w:cstheme="minorHAnsi"/>
              </w:rPr>
            </w:pPr>
            <w:r>
              <w:rPr>
                <w:rFonts w:cstheme="minorHAnsi"/>
              </w:rPr>
              <w:t>3</w:t>
            </w:r>
            <w:r w:rsidR="009218BE">
              <w:rPr>
                <w:rFonts w:cstheme="minorHAnsi"/>
              </w:rPr>
              <w:t>5</w:t>
            </w:r>
            <w:r w:rsidR="00175B32">
              <w:rPr>
                <w:rFonts w:cstheme="minorHAnsi"/>
              </w:rPr>
              <w:t>.</w:t>
            </w:r>
            <w:r w:rsidR="009218BE">
              <w:rPr>
                <w:rFonts w:cstheme="minorHAnsi"/>
              </w:rPr>
              <w:t>2</w:t>
            </w:r>
            <w:r w:rsidR="00175B32">
              <w:rPr>
                <w:rFonts w:cstheme="minorHAnsi"/>
              </w:rPr>
              <w:t>%</w:t>
            </w:r>
          </w:p>
        </w:tc>
      </w:tr>
      <w:tr w:rsidR="00D04DBC" w14:paraId="126B9D31" w14:textId="77777777" w:rsidTr="00BF745B">
        <w:trPr>
          <w:trHeight w:val="422"/>
        </w:trPr>
        <w:tc>
          <w:tcPr>
            <w:tcW w:w="1558" w:type="dxa"/>
            <w:shd w:val="clear" w:color="auto" w:fill="BFBFBF" w:themeFill="background1" w:themeFillShade="BF"/>
            <w:vAlign w:val="center"/>
          </w:tcPr>
          <w:p w14:paraId="06BEA173" w14:textId="422D72AF" w:rsidR="00D04DBC" w:rsidRPr="00AF3F95" w:rsidRDefault="00D04DBC" w:rsidP="00D04DBC">
            <w:pPr>
              <w:jc w:val="center"/>
              <w:rPr>
                <w:rFonts w:cstheme="minorHAnsi"/>
                <w:b/>
                <w:bCs/>
              </w:rPr>
            </w:pPr>
            <w:r>
              <w:rPr>
                <w:rFonts w:cstheme="minorHAnsi"/>
                <w:b/>
                <w:bCs/>
              </w:rPr>
              <w:t>Not Sure</w:t>
            </w:r>
          </w:p>
        </w:tc>
        <w:tc>
          <w:tcPr>
            <w:tcW w:w="1558" w:type="dxa"/>
          </w:tcPr>
          <w:p w14:paraId="16C24686" w14:textId="161E24D5" w:rsidR="00D04DBC" w:rsidRDefault="00D04DBC" w:rsidP="007C747A">
            <w:pPr>
              <w:jc w:val="center"/>
              <w:rPr>
                <w:rFonts w:cstheme="minorHAnsi"/>
              </w:rPr>
            </w:pPr>
            <w:r>
              <w:rPr>
                <w:rFonts w:cstheme="minorHAnsi"/>
              </w:rPr>
              <w:t>3</w:t>
            </w:r>
            <w:r w:rsidR="00B01CF9">
              <w:rPr>
                <w:rFonts w:cstheme="minorHAnsi"/>
              </w:rPr>
              <w:t>8</w:t>
            </w:r>
          </w:p>
          <w:p w14:paraId="5A445F24" w14:textId="75F4DFDA" w:rsidR="00D04DBC" w:rsidRDefault="00D04DBC" w:rsidP="007C747A">
            <w:pPr>
              <w:jc w:val="center"/>
              <w:rPr>
                <w:rFonts w:cstheme="minorHAnsi"/>
              </w:rPr>
            </w:pPr>
            <w:r>
              <w:rPr>
                <w:rFonts w:cstheme="minorHAnsi"/>
              </w:rPr>
              <w:t>15.</w:t>
            </w:r>
            <w:r w:rsidR="00B01CF9">
              <w:rPr>
                <w:rFonts w:cstheme="minorHAnsi"/>
              </w:rPr>
              <w:t>3</w:t>
            </w:r>
            <w:r>
              <w:rPr>
                <w:rFonts w:cstheme="minorHAnsi"/>
              </w:rPr>
              <w:t>%</w:t>
            </w:r>
          </w:p>
        </w:tc>
        <w:tc>
          <w:tcPr>
            <w:tcW w:w="1558" w:type="dxa"/>
          </w:tcPr>
          <w:p w14:paraId="10CD0AFF" w14:textId="77777777" w:rsidR="00D04DBC" w:rsidRDefault="00D04DBC" w:rsidP="007C747A">
            <w:pPr>
              <w:jc w:val="center"/>
              <w:rPr>
                <w:rFonts w:cstheme="minorHAnsi"/>
              </w:rPr>
            </w:pPr>
            <w:r>
              <w:rPr>
                <w:rFonts w:cstheme="minorHAnsi"/>
              </w:rPr>
              <w:t>60</w:t>
            </w:r>
          </w:p>
          <w:p w14:paraId="0C02C1EC" w14:textId="2FEE03E3" w:rsidR="00D04DBC" w:rsidRPr="00B01CF9" w:rsidRDefault="00D04DBC" w:rsidP="007C747A">
            <w:pPr>
              <w:jc w:val="center"/>
              <w:rPr>
                <w:rFonts w:cstheme="minorHAnsi"/>
              </w:rPr>
            </w:pPr>
            <w:r w:rsidRPr="00B01CF9">
              <w:rPr>
                <w:rFonts w:cstheme="minorHAnsi"/>
              </w:rPr>
              <w:t>23.4%</w:t>
            </w:r>
          </w:p>
        </w:tc>
        <w:tc>
          <w:tcPr>
            <w:tcW w:w="1559" w:type="dxa"/>
          </w:tcPr>
          <w:p w14:paraId="071F0387" w14:textId="541A722C" w:rsidR="00D04DBC" w:rsidRDefault="00D04DBC" w:rsidP="007C747A">
            <w:pPr>
              <w:jc w:val="center"/>
              <w:rPr>
                <w:rFonts w:cstheme="minorHAnsi"/>
              </w:rPr>
            </w:pPr>
            <w:r>
              <w:rPr>
                <w:rFonts w:cstheme="minorHAnsi"/>
              </w:rPr>
              <w:t>2</w:t>
            </w:r>
            <w:r w:rsidR="009218BE">
              <w:rPr>
                <w:rFonts w:cstheme="minorHAnsi"/>
              </w:rPr>
              <w:t>7</w:t>
            </w:r>
          </w:p>
          <w:p w14:paraId="60D6260B" w14:textId="2B838722" w:rsidR="00D04DBC" w:rsidRDefault="009218BE" w:rsidP="007C747A">
            <w:pPr>
              <w:jc w:val="center"/>
              <w:rPr>
                <w:rFonts w:cstheme="minorHAnsi"/>
              </w:rPr>
            </w:pPr>
            <w:r>
              <w:rPr>
                <w:rFonts w:cstheme="minorHAnsi"/>
              </w:rPr>
              <w:t>10</w:t>
            </w:r>
            <w:r w:rsidR="00D04DBC">
              <w:rPr>
                <w:rFonts w:cstheme="minorHAnsi"/>
              </w:rPr>
              <w:t>.</w:t>
            </w:r>
            <w:r>
              <w:rPr>
                <w:rFonts w:cstheme="minorHAnsi"/>
              </w:rPr>
              <w:t>8</w:t>
            </w:r>
            <w:r w:rsidR="00D04DBC">
              <w:rPr>
                <w:rFonts w:cstheme="minorHAnsi"/>
              </w:rPr>
              <w:t>%</w:t>
            </w:r>
          </w:p>
        </w:tc>
        <w:tc>
          <w:tcPr>
            <w:tcW w:w="1559" w:type="dxa"/>
          </w:tcPr>
          <w:p w14:paraId="615BDD95" w14:textId="64D9BA8C" w:rsidR="00D04DBC" w:rsidRDefault="00D04DBC" w:rsidP="007C747A">
            <w:pPr>
              <w:jc w:val="right"/>
              <w:rPr>
                <w:rFonts w:cstheme="minorHAnsi"/>
              </w:rPr>
            </w:pPr>
            <w:r w:rsidRPr="00D04DBC">
              <w:rPr>
                <w:rFonts w:cstheme="minorHAnsi"/>
              </w:rPr>
              <w:t>1</w:t>
            </w:r>
            <w:r w:rsidR="009218BE">
              <w:rPr>
                <w:rFonts w:cstheme="minorHAnsi"/>
              </w:rPr>
              <w:t>25</w:t>
            </w:r>
          </w:p>
          <w:p w14:paraId="127E4D63" w14:textId="32538E7D" w:rsidR="00D04DBC" w:rsidRPr="00D04DBC" w:rsidRDefault="00D04DBC" w:rsidP="007C747A">
            <w:pPr>
              <w:jc w:val="right"/>
              <w:rPr>
                <w:rFonts w:cstheme="minorHAnsi"/>
              </w:rPr>
            </w:pPr>
            <w:r>
              <w:rPr>
                <w:rFonts w:cstheme="minorHAnsi"/>
              </w:rPr>
              <w:t>16.</w:t>
            </w:r>
            <w:r w:rsidR="009218BE">
              <w:rPr>
                <w:rFonts w:cstheme="minorHAnsi"/>
              </w:rPr>
              <w:t>6</w:t>
            </w:r>
            <w:r>
              <w:rPr>
                <w:rFonts w:cstheme="minorHAnsi"/>
              </w:rPr>
              <w:t>%</w:t>
            </w:r>
          </w:p>
        </w:tc>
      </w:tr>
      <w:tr w:rsidR="00175B32" w14:paraId="0DA41E25" w14:textId="77777777" w:rsidTr="007C747A">
        <w:tc>
          <w:tcPr>
            <w:tcW w:w="1558" w:type="dxa"/>
            <w:shd w:val="clear" w:color="auto" w:fill="BFBFBF" w:themeFill="background1" w:themeFillShade="BF"/>
            <w:vAlign w:val="center"/>
          </w:tcPr>
          <w:p w14:paraId="4E33CA96" w14:textId="77777777" w:rsidR="00175B32" w:rsidRPr="00AF3F95" w:rsidRDefault="00175B32" w:rsidP="007C747A">
            <w:pPr>
              <w:jc w:val="right"/>
              <w:rPr>
                <w:rFonts w:cstheme="minorHAnsi"/>
                <w:b/>
                <w:bCs/>
              </w:rPr>
            </w:pPr>
            <w:r w:rsidRPr="00AF3F95">
              <w:rPr>
                <w:rFonts w:cstheme="minorHAnsi"/>
                <w:b/>
                <w:bCs/>
              </w:rPr>
              <w:t>Total</w:t>
            </w:r>
          </w:p>
        </w:tc>
        <w:tc>
          <w:tcPr>
            <w:tcW w:w="1558" w:type="dxa"/>
          </w:tcPr>
          <w:p w14:paraId="33EFB91B" w14:textId="0A8C558D" w:rsidR="00175B32" w:rsidRDefault="00175B32" w:rsidP="007C747A">
            <w:pPr>
              <w:jc w:val="center"/>
              <w:rPr>
                <w:rFonts w:cstheme="minorHAnsi"/>
              </w:rPr>
            </w:pPr>
            <w:r>
              <w:rPr>
                <w:rFonts w:cstheme="minorHAnsi"/>
              </w:rPr>
              <w:t>2</w:t>
            </w:r>
            <w:r w:rsidR="00B01CF9">
              <w:rPr>
                <w:rFonts w:cstheme="minorHAnsi"/>
              </w:rPr>
              <w:t>49</w:t>
            </w:r>
          </w:p>
          <w:p w14:paraId="0E9D07C5" w14:textId="77777777" w:rsidR="00175B32" w:rsidRDefault="00175B32" w:rsidP="007C747A">
            <w:pPr>
              <w:jc w:val="center"/>
              <w:rPr>
                <w:rFonts w:cstheme="minorHAnsi"/>
              </w:rPr>
            </w:pPr>
            <w:r>
              <w:rPr>
                <w:rFonts w:cstheme="minorHAnsi"/>
              </w:rPr>
              <w:t>100.0%</w:t>
            </w:r>
          </w:p>
        </w:tc>
        <w:tc>
          <w:tcPr>
            <w:tcW w:w="1558" w:type="dxa"/>
          </w:tcPr>
          <w:p w14:paraId="393FC491" w14:textId="7D7F2890" w:rsidR="00175B32" w:rsidRDefault="00175B32" w:rsidP="007C747A">
            <w:pPr>
              <w:jc w:val="center"/>
              <w:rPr>
                <w:rFonts w:cstheme="minorHAnsi"/>
              </w:rPr>
            </w:pPr>
            <w:r>
              <w:rPr>
                <w:rFonts w:cstheme="minorHAnsi"/>
              </w:rPr>
              <w:t>2</w:t>
            </w:r>
            <w:r w:rsidR="00D04DBC">
              <w:rPr>
                <w:rFonts w:cstheme="minorHAnsi"/>
              </w:rPr>
              <w:t>56</w:t>
            </w:r>
          </w:p>
          <w:p w14:paraId="5E64CAC3" w14:textId="77777777" w:rsidR="00175B32" w:rsidRDefault="00175B32" w:rsidP="007C747A">
            <w:pPr>
              <w:jc w:val="center"/>
              <w:rPr>
                <w:rFonts w:cstheme="minorHAnsi"/>
              </w:rPr>
            </w:pPr>
            <w:r>
              <w:rPr>
                <w:rFonts w:cstheme="minorHAnsi"/>
              </w:rPr>
              <w:t>100.0%</w:t>
            </w:r>
          </w:p>
        </w:tc>
        <w:tc>
          <w:tcPr>
            <w:tcW w:w="1559" w:type="dxa"/>
          </w:tcPr>
          <w:p w14:paraId="5BC37DBE" w14:textId="73F542CA" w:rsidR="00175B32" w:rsidRDefault="00175B32" w:rsidP="007C747A">
            <w:pPr>
              <w:jc w:val="center"/>
              <w:rPr>
                <w:rFonts w:cstheme="minorHAnsi"/>
              </w:rPr>
            </w:pPr>
            <w:r>
              <w:rPr>
                <w:rFonts w:cstheme="minorHAnsi"/>
              </w:rPr>
              <w:t>2</w:t>
            </w:r>
            <w:r w:rsidR="009218BE">
              <w:rPr>
                <w:rFonts w:cstheme="minorHAnsi"/>
              </w:rPr>
              <w:t>50</w:t>
            </w:r>
          </w:p>
          <w:p w14:paraId="75BBD93B" w14:textId="77777777" w:rsidR="00175B32" w:rsidRDefault="00175B32" w:rsidP="007C747A">
            <w:pPr>
              <w:jc w:val="center"/>
              <w:rPr>
                <w:rFonts w:cstheme="minorHAnsi"/>
              </w:rPr>
            </w:pPr>
            <w:r>
              <w:rPr>
                <w:rFonts w:cstheme="minorHAnsi"/>
              </w:rPr>
              <w:t>100.0%</w:t>
            </w:r>
          </w:p>
        </w:tc>
        <w:tc>
          <w:tcPr>
            <w:tcW w:w="1559" w:type="dxa"/>
          </w:tcPr>
          <w:p w14:paraId="4289AC43" w14:textId="6AC7AA85" w:rsidR="00175B32" w:rsidRPr="002C2D53" w:rsidRDefault="009218BE" w:rsidP="007C747A">
            <w:pPr>
              <w:jc w:val="right"/>
              <w:rPr>
                <w:rFonts w:cstheme="minorHAnsi"/>
                <w:b/>
                <w:bCs/>
              </w:rPr>
            </w:pPr>
            <w:r>
              <w:rPr>
                <w:rFonts w:cstheme="minorHAnsi"/>
                <w:b/>
                <w:bCs/>
              </w:rPr>
              <w:t>755</w:t>
            </w:r>
          </w:p>
          <w:p w14:paraId="36A25BAF" w14:textId="77777777" w:rsidR="00175B32" w:rsidRPr="002C2D53" w:rsidRDefault="00175B32" w:rsidP="007C747A">
            <w:pPr>
              <w:jc w:val="right"/>
              <w:rPr>
                <w:rFonts w:cstheme="minorHAnsi"/>
                <w:b/>
                <w:bCs/>
              </w:rPr>
            </w:pPr>
            <w:r w:rsidRPr="002C2D53">
              <w:rPr>
                <w:rFonts w:cstheme="minorHAnsi"/>
                <w:b/>
                <w:bCs/>
              </w:rPr>
              <w:t>100.0%</w:t>
            </w:r>
          </w:p>
        </w:tc>
      </w:tr>
    </w:tbl>
    <w:p w14:paraId="6C25358D" w14:textId="18946F9C" w:rsidR="00175B32" w:rsidRDefault="00175B32" w:rsidP="00175B32">
      <w:pPr>
        <w:rPr>
          <w:rFonts w:cstheme="minorHAnsi"/>
        </w:rPr>
      </w:pPr>
    </w:p>
    <w:p w14:paraId="118A7696" w14:textId="575820FF" w:rsidR="001620EB" w:rsidRDefault="001620EB" w:rsidP="00175B32">
      <w:pPr>
        <w:rPr>
          <w:rFonts w:cstheme="minorHAnsi"/>
        </w:rPr>
      </w:pPr>
      <w:r>
        <w:rPr>
          <w:rFonts w:cstheme="minorHAnsi"/>
        </w:rPr>
        <w:t>More than half (</w:t>
      </w:r>
      <w:r w:rsidRPr="00A95E58">
        <w:rPr>
          <w:rFonts w:cstheme="minorHAnsi"/>
          <w:b/>
          <w:bCs/>
        </w:rPr>
        <w:t>5</w:t>
      </w:r>
      <w:r w:rsidR="009218BE">
        <w:rPr>
          <w:rFonts w:cstheme="minorHAnsi"/>
          <w:b/>
          <w:bCs/>
        </w:rPr>
        <w:t>0</w:t>
      </w:r>
      <w:r w:rsidRPr="00A95E58">
        <w:rPr>
          <w:rFonts w:cstheme="minorHAnsi"/>
          <w:b/>
          <w:bCs/>
        </w:rPr>
        <w:t>.</w:t>
      </w:r>
      <w:r w:rsidR="009218BE">
        <w:rPr>
          <w:rFonts w:cstheme="minorHAnsi"/>
          <w:b/>
          <w:bCs/>
        </w:rPr>
        <w:t>6</w:t>
      </w:r>
      <w:r w:rsidRPr="00A95E58">
        <w:rPr>
          <w:rFonts w:cstheme="minorHAnsi"/>
          <w:b/>
          <w:bCs/>
        </w:rPr>
        <w:t>%</w:t>
      </w:r>
      <w:r>
        <w:rPr>
          <w:rFonts w:cstheme="minorHAnsi"/>
        </w:rPr>
        <w:t>)</w:t>
      </w:r>
      <w:r w:rsidR="00A95E58">
        <w:rPr>
          <w:rFonts w:cstheme="minorHAnsi"/>
        </w:rPr>
        <w:t xml:space="preserve"> </w:t>
      </w:r>
      <w:r>
        <w:rPr>
          <w:rFonts w:cstheme="minorHAnsi"/>
        </w:rPr>
        <w:t>of the intercept survey respondents residing in Azusa report exposure to secondhand smoke,</w:t>
      </w:r>
      <w:r w:rsidR="00A95E58">
        <w:rPr>
          <w:rFonts w:cstheme="minorHAnsi"/>
        </w:rPr>
        <w:t xml:space="preserve"> closely followed by respondents residing in Montebello </w:t>
      </w:r>
      <w:r w:rsidR="009218BE">
        <w:rPr>
          <w:rFonts w:cstheme="minorHAnsi"/>
        </w:rPr>
        <w:t>with a somewhat lower proportion (</w:t>
      </w:r>
      <w:r w:rsidR="009218BE" w:rsidRPr="009218BE">
        <w:rPr>
          <w:rFonts w:cstheme="minorHAnsi"/>
          <w:b/>
          <w:bCs/>
        </w:rPr>
        <w:t>44.8%</w:t>
      </w:r>
      <w:r w:rsidR="009218BE">
        <w:rPr>
          <w:rFonts w:cstheme="minorHAnsi"/>
        </w:rPr>
        <w:t>) in</w:t>
      </w:r>
      <w:r w:rsidR="00A95E58">
        <w:rPr>
          <w:rFonts w:cstheme="minorHAnsi"/>
        </w:rPr>
        <w:t xml:space="preserve"> South Gate.</w:t>
      </w:r>
      <w:r w:rsidR="009858B4">
        <w:rPr>
          <w:rFonts w:cstheme="minorHAnsi"/>
        </w:rPr>
        <w:t xml:space="preserve">  The fact that more than one in five respondents from Montebello (</w:t>
      </w:r>
      <w:r w:rsidR="009858B4" w:rsidRPr="009858B4">
        <w:rPr>
          <w:rFonts w:cstheme="minorHAnsi"/>
          <w:b/>
          <w:bCs/>
        </w:rPr>
        <w:t>23.4%</w:t>
      </w:r>
      <w:r w:rsidR="009858B4">
        <w:rPr>
          <w:rFonts w:cstheme="minorHAnsi"/>
        </w:rPr>
        <w:t xml:space="preserve">) are not sure whether they were exposed to secondhand smoke </w:t>
      </w:r>
      <w:r w:rsidR="009218BE">
        <w:rPr>
          <w:rFonts w:cstheme="minorHAnsi"/>
        </w:rPr>
        <w:t>may</w:t>
      </w:r>
      <w:r w:rsidR="009858B4">
        <w:rPr>
          <w:rFonts w:cstheme="minorHAnsi"/>
        </w:rPr>
        <w:t xml:space="preserve"> indicat</w:t>
      </w:r>
      <w:r w:rsidR="009218BE">
        <w:rPr>
          <w:rFonts w:cstheme="minorHAnsi"/>
        </w:rPr>
        <w:t>e</w:t>
      </w:r>
      <w:r w:rsidR="009858B4">
        <w:rPr>
          <w:rFonts w:cstheme="minorHAnsi"/>
        </w:rPr>
        <w:t xml:space="preserve"> a need in that city for education about tobacco products and the effects of their use.</w:t>
      </w:r>
    </w:p>
    <w:p w14:paraId="768A314C" w14:textId="47F1CCC5" w:rsidR="00876F8F" w:rsidRDefault="00876F8F" w:rsidP="00175B32">
      <w:pPr>
        <w:rPr>
          <w:rFonts w:cstheme="minorHAnsi"/>
        </w:rPr>
      </w:pPr>
    </w:p>
    <w:p w14:paraId="35373DA0" w14:textId="738ED9F0" w:rsidR="00876F8F" w:rsidRPr="00876F8F" w:rsidRDefault="00876F8F" w:rsidP="00175B32">
      <w:pPr>
        <w:rPr>
          <w:rFonts w:cstheme="minorHAnsi"/>
        </w:rPr>
      </w:pPr>
      <w:r>
        <w:rPr>
          <w:rFonts w:cstheme="minorHAnsi"/>
        </w:rPr>
        <w:t>In descending order, the proportion of respondents reporting exposure to secondhand smoke by housing type is:  Condominium (</w:t>
      </w:r>
      <w:r w:rsidRPr="00876F8F">
        <w:rPr>
          <w:rFonts w:cstheme="minorHAnsi"/>
          <w:b/>
          <w:bCs/>
        </w:rPr>
        <w:t>5</w:t>
      </w:r>
      <w:r w:rsidR="009218BE">
        <w:rPr>
          <w:rFonts w:cstheme="minorHAnsi"/>
          <w:b/>
          <w:bCs/>
        </w:rPr>
        <w:t>8</w:t>
      </w:r>
      <w:r w:rsidRPr="00876F8F">
        <w:rPr>
          <w:rFonts w:cstheme="minorHAnsi"/>
          <w:b/>
          <w:bCs/>
        </w:rPr>
        <w:t>.</w:t>
      </w:r>
      <w:r w:rsidR="009218BE">
        <w:rPr>
          <w:rFonts w:cstheme="minorHAnsi"/>
          <w:b/>
          <w:bCs/>
        </w:rPr>
        <w:t>7</w:t>
      </w:r>
      <w:r w:rsidRPr="00876F8F">
        <w:rPr>
          <w:rFonts w:cstheme="minorHAnsi"/>
          <w:b/>
          <w:bCs/>
        </w:rPr>
        <w:t>%</w:t>
      </w:r>
      <w:r>
        <w:rPr>
          <w:rFonts w:cstheme="minorHAnsi"/>
        </w:rPr>
        <w:t>); Apartment Building (</w:t>
      </w:r>
      <w:r w:rsidRPr="00876F8F">
        <w:rPr>
          <w:rFonts w:cstheme="minorHAnsi"/>
          <w:b/>
          <w:bCs/>
        </w:rPr>
        <w:t>52.</w:t>
      </w:r>
      <w:r w:rsidR="009218BE">
        <w:rPr>
          <w:rFonts w:cstheme="minorHAnsi"/>
          <w:b/>
          <w:bCs/>
        </w:rPr>
        <w:t>2</w:t>
      </w:r>
      <w:r w:rsidRPr="00876F8F">
        <w:rPr>
          <w:rFonts w:cstheme="minorHAnsi"/>
          <w:b/>
          <w:bCs/>
        </w:rPr>
        <w:t>%</w:t>
      </w:r>
      <w:r>
        <w:rPr>
          <w:rFonts w:cstheme="minorHAnsi"/>
        </w:rPr>
        <w:t>); Single Family Home (</w:t>
      </w:r>
      <w:r w:rsidR="009218BE">
        <w:rPr>
          <w:rFonts w:cstheme="minorHAnsi"/>
          <w:b/>
          <w:bCs/>
        </w:rPr>
        <w:t>39</w:t>
      </w:r>
      <w:r w:rsidRPr="00876F8F">
        <w:rPr>
          <w:rFonts w:cstheme="minorHAnsi"/>
          <w:b/>
          <w:bCs/>
        </w:rPr>
        <w:t>.</w:t>
      </w:r>
      <w:r w:rsidR="009218BE">
        <w:rPr>
          <w:rFonts w:cstheme="minorHAnsi"/>
          <w:b/>
          <w:bCs/>
        </w:rPr>
        <w:t>0</w:t>
      </w:r>
      <w:r w:rsidRPr="00876F8F">
        <w:rPr>
          <w:rFonts w:cstheme="minorHAnsi"/>
          <w:b/>
          <w:bCs/>
        </w:rPr>
        <w:t>%</w:t>
      </w:r>
      <w:r>
        <w:rPr>
          <w:rFonts w:cstheme="minorHAnsi"/>
        </w:rPr>
        <w:t>); Duplex or In-law unit (</w:t>
      </w:r>
      <w:r>
        <w:rPr>
          <w:rFonts w:cstheme="minorHAnsi"/>
          <w:b/>
          <w:bCs/>
        </w:rPr>
        <w:t>3</w:t>
      </w:r>
      <w:r w:rsidR="009218BE">
        <w:rPr>
          <w:rFonts w:cstheme="minorHAnsi"/>
          <w:b/>
          <w:bCs/>
        </w:rPr>
        <w:t>5</w:t>
      </w:r>
      <w:r w:rsidRPr="00876F8F">
        <w:rPr>
          <w:rFonts w:cstheme="minorHAnsi"/>
          <w:b/>
          <w:bCs/>
        </w:rPr>
        <w:t>.</w:t>
      </w:r>
      <w:r w:rsidR="009218BE">
        <w:rPr>
          <w:rFonts w:cstheme="minorHAnsi"/>
          <w:b/>
          <w:bCs/>
        </w:rPr>
        <w:t>3</w:t>
      </w:r>
      <w:r w:rsidRPr="00876F8F">
        <w:rPr>
          <w:rFonts w:cstheme="minorHAnsi"/>
          <w:b/>
          <w:bCs/>
        </w:rPr>
        <w:t>%</w:t>
      </w:r>
      <w:r>
        <w:rPr>
          <w:rFonts w:cstheme="minorHAnsi"/>
        </w:rPr>
        <w:t>); and Townhome (</w:t>
      </w:r>
      <w:r>
        <w:rPr>
          <w:rFonts w:cstheme="minorHAnsi"/>
          <w:b/>
          <w:bCs/>
        </w:rPr>
        <w:t>2</w:t>
      </w:r>
      <w:r w:rsidR="009218BE">
        <w:rPr>
          <w:rFonts w:cstheme="minorHAnsi"/>
          <w:b/>
          <w:bCs/>
        </w:rPr>
        <w:t>6</w:t>
      </w:r>
      <w:r>
        <w:rPr>
          <w:rFonts w:cstheme="minorHAnsi"/>
          <w:b/>
          <w:bCs/>
        </w:rPr>
        <w:t>.</w:t>
      </w:r>
      <w:r w:rsidR="009218BE">
        <w:rPr>
          <w:rFonts w:cstheme="minorHAnsi"/>
          <w:b/>
          <w:bCs/>
        </w:rPr>
        <w:t>3</w:t>
      </w:r>
      <w:r>
        <w:rPr>
          <w:rFonts w:cstheme="minorHAnsi"/>
          <w:b/>
          <w:bCs/>
        </w:rPr>
        <w:t>%</w:t>
      </w:r>
      <w:r>
        <w:rPr>
          <w:rFonts w:cstheme="minorHAnsi"/>
        </w:rPr>
        <w:t>).</w:t>
      </w:r>
    </w:p>
    <w:p w14:paraId="5F2A85BD" w14:textId="22498167" w:rsidR="00442986" w:rsidRDefault="00442986" w:rsidP="00241640">
      <w:pPr>
        <w:rPr>
          <w:rFonts w:cstheme="minorHAnsi"/>
        </w:rPr>
      </w:pPr>
    </w:p>
    <w:p w14:paraId="1DD78A16" w14:textId="6558D69C" w:rsidR="00ED1AC5" w:rsidRPr="00580D50" w:rsidRDefault="00ED1AC5" w:rsidP="00241640">
      <w:pPr>
        <w:rPr>
          <w:rFonts w:cstheme="minorHAnsi"/>
        </w:rPr>
      </w:pPr>
      <w:r>
        <w:rPr>
          <w:rFonts w:cstheme="minorHAnsi"/>
        </w:rPr>
        <w:t>Although 3</w:t>
      </w:r>
      <w:r w:rsidR="009218BE">
        <w:rPr>
          <w:rFonts w:cstheme="minorHAnsi"/>
        </w:rPr>
        <w:t>64</w:t>
      </w:r>
      <w:r>
        <w:rPr>
          <w:rFonts w:cstheme="minorHAnsi"/>
        </w:rPr>
        <w:t xml:space="preserve"> respondents reported exposure to secondhand smoke</w:t>
      </w:r>
      <w:r w:rsidR="007F2336">
        <w:rPr>
          <w:rFonts w:cstheme="minorHAnsi"/>
        </w:rPr>
        <w:t xml:space="preserve"> while in their units</w:t>
      </w:r>
      <w:r>
        <w:rPr>
          <w:rFonts w:cstheme="minorHAnsi"/>
        </w:rPr>
        <w:t xml:space="preserve">, </w:t>
      </w:r>
      <w:r w:rsidR="00DA144C">
        <w:rPr>
          <w:rFonts w:cstheme="minorHAnsi"/>
        </w:rPr>
        <w:t xml:space="preserve">an additional </w:t>
      </w:r>
      <w:r w:rsidR="00580D50">
        <w:rPr>
          <w:rFonts w:cstheme="minorHAnsi"/>
        </w:rPr>
        <w:t>2</w:t>
      </w:r>
      <w:r w:rsidR="007F2336">
        <w:rPr>
          <w:rFonts w:cstheme="minorHAnsi"/>
        </w:rPr>
        <w:t>9</w:t>
      </w:r>
      <w:r w:rsidR="00DA144C">
        <w:rPr>
          <w:rFonts w:cstheme="minorHAnsi"/>
        </w:rPr>
        <w:t xml:space="preserve"> persons </w:t>
      </w:r>
      <w:r w:rsidR="00C45EAD">
        <w:rPr>
          <w:rFonts w:cstheme="minorHAnsi"/>
        </w:rPr>
        <w:t>answering the question, “</w:t>
      </w:r>
      <w:r w:rsidR="00C45EAD" w:rsidRPr="00C45EAD">
        <w:rPr>
          <w:rFonts w:cstheme="minorHAnsi"/>
        </w:rPr>
        <w:t xml:space="preserve">How frequently do you notice secondhand smoke drifting </w:t>
      </w:r>
      <w:r w:rsidR="007F2336">
        <w:rPr>
          <w:rFonts w:cstheme="minorHAnsi"/>
        </w:rPr>
        <w:t>in</w:t>
      </w:r>
      <w:r w:rsidR="00C45EAD" w:rsidRPr="00C45EAD">
        <w:rPr>
          <w:rFonts w:cstheme="minorHAnsi"/>
        </w:rPr>
        <w:t>to your unit?</w:t>
      </w:r>
      <w:r w:rsidR="00C45EAD">
        <w:rPr>
          <w:rFonts w:cstheme="minorHAnsi"/>
        </w:rPr>
        <w:t>”</w:t>
      </w:r>
      <w:r w:rsidR="00DA144C">
        <w:rPr>
          <w:rFonts w:cstheme="minorHAnsi"/>
        </w:rPr>
        <w:t xml:space="preserve"> characterized the frequency of their exposure.</w:t>
      </w:r>
      <w:r w:rsidR="00580D50">
        <w:rPr>
          <w:rFonts w:cstheme="minorHAnsi"/>
        </w:rPr>
        <w:t xml:space="preserve"> Disregarding the “Not Sure” responses, </w:t>
      </w:r>
      <w:r w:rsidR="007F2336">
        <w:rPr>
          <w:rFonts w:cstheme="minorHAnsi"/>
        </w:rPr>
        <w:t>90</w:t>
      </w:r>
      <w:r w:rsidR="00580D50">
        <w:rPr>
          <w:rFonts w:cstheme="minorHAnsi"/>
        </w:rPr>
        <w:t xml:space="preserve"> (</w:t>
      </w:r>
      <w:r w:rsidR="00580D50">
        <w:rPr>
          <w:rFonts w:cstheme="minorHAnsi"/>
          <w:b/>
          <w:bCs/>
        </w:rPr>
        <w:t>22.</w:t>
      </w:r>
      <w:r w:rsidR="007F2336">
        <w:rPr>
          <w:rFonts w:cstheme="minorHAnsi"/>
          <w:b/>
          <w:bCs/>
        </w:rPr>
        <w:t>9</w:t>
      </w:r>
      <w:r w:rsidR="00580D50">
        <w:rPr>
          <w:rFonts w:cstheme="minorHAnsi"/>
          <w:b/>
          <w:bCs/>
        </w:rPr>
        <w:t>%</w:t>
      </w:r>
      <w:r w:rsidR="00580D50">
        <w:rPr>
          <w:rFonts w:cstheme="minorHAnsi"/>
        </w:rPr>
        <w:t xml:space="preserve">) reported that they noticed </w:t>
      </w:r>
      <w:r w:rsidR="00580D50" w:rsidRPr="00580D50">
        <w:rPr>
          <w:rFonts w:cstheme="minorHAnsi"/>
          <w:b/>
          <w:bCs/>
        </w:rPr>
        <w:t>secondhand smoke drifting into their unit every day</w:t>
      </w:r>
      <w:r w:rsidR="00580D50">
        <w:rPr>
          <w:rFonts w:cstheme="minorHAnsi"/>
        </w:rPr>
        <w:t>; 9</w:t>
      </w:r>
      <w:r w:rsidR="007F2336">
        <w:rPr>
          <w:rFonts w:cstheme="minorHAnsi"/>
        </w:rPr>
        <w:t>3</w:t>
      </w:r>
      <w:r w:rsidR="00580D50">
        <w:rPr>
          <w:rFonts w:cstheme="minorHAnsi"/>
        </w:rPr>
        <w:t xml:space="preserve"> (</w:t>
      </w:r>
      <w:r w:rsidR="00580D50">
        <w:rPr>
          <w:rFonts w:cstheme="minorHAnsi"/>
          <w:b/>
          <w:bCs/>
        </w:rPr>
        <w:t>2</w:t>
      </w:r>
      <w:r w:rsidR="007F2336">
        <w:rPr>
          <w:rFonts w:cstheme="minorHAnsi"/>
          <w:b/>
          <w:bCs/>
        </w:rPr>
        <w:t>3</w:t>
      </w:r>
      <w:r w:rsidR="00580D50">
        <w:rPr>
          <w:rFonts w:cstheme="minorHAnsi"/>
          <w:b/>
          <w:bCs/>
        </w:rPr>
        <w:t>.</w:t>
      </w:r>
      <w:r w:rsidR="007F2336">
        <w:rPr>
          <w:rFonts w:cstheme="minorHAnsi"/>
          <w:b/>
          <w:bCs/>
        </w:rPr>
        <w:t>7</w:t>
      </w:r>
      <w:r w:rsidR="00580D50">
        <w:rPr>
          <w:rFonts w:cstheme="minorHAnsi"/>
          <w:b/>
          <w:bCs/>
        </w:rPr>
        <w:t>%</w:t>
      </w:r>
      <w:r w:rsidR="00580D50">
        <w:rPr>
          <w:rFonts w:cstheme="minorHAnsi"/>
        </w:rPr>
        <w:t xml:space="preserve">) reported exposure </w:t>
      </w:r>
      <w:r w:rsidR="00580D50" w:rsidRPr="00580D50">
        <w:rPr>
          <w:rFonts w:cstheme="minorHAnsi"/>
          <w:b/>
          <w:bCs/>
        </w:rPr>
        <w:t>almost every day</w:t>
      </w:r>
      <w:r w:rsidR="00580D50">
        <w:rPr>
          <w:rFonts w:cstheme="minorHAnsi"/>
        </w:rPr>
        <w:t>, 1</w:t>
      </w:r>
      <w:r w:rsidR="007F2336">
        <w:rPr>
          <w:rFonts w:cstheme="minorHAnsi"/>
        </w:rPr>
        <w:t>27</w:t>
      </w:r>
      <w:r w:rsidR="00580D50">
        <w:rPr>
          <w:rFonts w:cstheme="minorHAnsi"/>
        </w:rPr>
        <w:t xml:space="preserve"> (</w:t>
      </w:r>
      <w:r w:rsidR="00580D50">
        <w:rPr>
          <w:rFonts w:cstheme="minorHAnsi"/>
          <w:b/>
          <w:bCs/>
        </w:rPr>
        <w:t>32</w:t>
      </w:r>
      <w:r w:rsidR="00580D50" w:rsidRPr="00876F8F">
        <w:rPr>
          <w:rFonts w:cstheme="minorHAnsi"/>
          <w:b/>
          <w:bCs/>
        </w:rPr>
        <w:t>.</w:t>
      </w:r>
      <w:r w:rsidR="007F2336">
        <w:rPr>
          <w:rFonts w:cstheme="minorHAnsi"/>
          <w:b/>
          <w:bCs/>
        </w:rPr>
        <w:t>3</w:t>
      </w:r>
      <w:r w:rsidR="00580D50" w:rsidRPr="00876F8F">
        <w:rPr>
          <w:rFonts w:cstheme="minorHAnsi"/>
          <w:b/>
          <w:bCs/>
        </w:rPr>
        <w:t>%</w:t>
      </w:r>
      <w:r w:rsidR="00580D50">
        <w:rPr>
          <w:rFonts w:cstheme="minorHAnsi"/>
        </w:rPr>
        <w:t xml:space="preserve">) </w:t>
      </w:r>
      <w:r w:rsidR="00580D50" w:rsidRPr="00580D50">
        <w:rPr>
          <w:rFonts w:cstheme="minorHAnsi"/>
          <w:b/>
          <w:bCs/>
        </w:rPr>
        <w:t>1-2 times per week</w:t>
      </w:r>
      <w:r w:rsidR="00580D50">
        <w:rPr>
          <w:rFonts w:cstheme="minorHAnsi"/>
        </w:rPr>
        <w:t xml:space="preserve">; and </w:t>
      </w:r>
      <w:r w:rsidR="007F2336">
        <w:rPr>
          <w:rFonts w:cstheme="minorHAnsi"/>
        </w:rPr>
        <w:t>83</w:t>
      </w:r>
      <w:r w:rsidR="00580D50">
        <w:rPr>
          <w:rFonts w:cstheme="minorHAnsi"/>
        </w:rPr>
        <w:t xml:space="preserve"> (</w:t>
      </w:r>
      <w:r w:rsidR="00580D50">
        <w:rPr>
          <w:rFonts w:cstheme="minorHAnsi"/>
          <w:b/>
          <w:bCs/>
        </w:rPr>
        <w:t>21.</w:t>
      </w:r>
      <w:r w:rsidR="007F2336">
        <w:rPr>
          <w:rFonts w:cstheme="minorHAnsi"/>
          <w:b/>
          <w:bCs/>
        </w:rPr>
        <w:t>1</w:t>
      </w:r>
      <w:r w:rsidR="00580D50">
        <w:rPr>
          <w:rFonts w:cstheme="minorHAnsi"/>
          <w:b/>
          <w:bCs/>
        </w:rPr>
        <w:t>%</w:t>
      </w:r>
      <w:r w:rsidR="00580D50">
        <w:rPr>
          <w:rFonts w:cstheme="minorHAnsi"/>
        </w:rPr>
        <w:t xml:space="preserve">) noticed secondhand smoke drifting into their units </w:t>
      </w:r>
      <w:r w:rsidR="00580D50" w:rsidRPr="00580D50">
        <w:rPr>
          <w:rFonts w:cstheme="minorHAnsi"/>
          <w:b/>
          <w:bCs/>
        </w:rPr>
        <w:t>once per month or less</w:t>
      </w:r>
      <w:r w:rsidR="00580D50">
        <w:rPr>
          <w:rFonts w:cstheme="minorHAnsi"/>
        </w:rPr>
        <w:t>.</w:t>
      </w:r>
    </w:p>
    <w:p w14:paraId="48697929" w14:textId="77777777" w:rsidR="00DA144C" w:rsidRPr="00BF745B" w:rsidRDefault="00DA144C" w:rsidP="00241640">
      <w:pPr>
        <w:rPr>
          <w:rFonts w:cstheme="minorHAnsi"/>
          <w:sz w:val="16"/>
          <w:szCs w:val="16"/>
        </w:rPr>
      </w:pPr>
    </w:p>
    <w:p w14:paraId="36CF35DB" w14:textId="7C2D1D8B" w:rsidR="00AC7BE9" w:rsidRDefault="004A0412" w:rsidP="00241640">
      <w:pPr>
        <w:rPr>
          <w:rFonts w:cstheme="minorHAnsi"/>
        </w:rPr>
      </w:pPr>
      <w:r>
        <w:rPr>
          <w:rFonts w:cstheme="minorHAnsi"/>
        </w:rPr>
        <w:t>Restricting the analysis to the</w:t>
      </w:r>
      <w:r w:rsidR="00AC7BE9">
        <w:rPr>
          <w:rFonts w:cstheme="minorHAnsi"/>
        </w:rPr>
        <w:t xml:space="preserve"> 3</w:t>
      </w:r>
      <w:r w:rsidR="007F2336">
        <w:rPr>
          <w:rFonts w:cstheme="minorHAnsi"/>
        </w:rPr>
        <w:t>64</w:t>
      </w:r>
      <w:r w:rsidR="00AC7BE9">
        <w:rPr>
          <w:rFonts w:cstheme="minorHAnsi"/>
        </w:rPr>
        <w:t xml:space="preserve"> intercept survey respondents </w:t>
      </w:r>
      <w:r>
        <w:rPr>
          <w:rFonts w:cstheme="minorHAnsi"/>
        </w:rPr>
        <w:t xml:space="preserve">who </w:t>
      </w:r>
      <w:r w:rsidR="00AC7BE9">
        <w:rPr>
          <w:rFonts w:cstheme="minorHAnsi"/>
        </w:rPr>
        <w:t xml:space="preserve">reported that they had been exposed to secondhand smoke, </w:t>
      </w:r>
      <w:r>
        <w:rPr>
          <w:rFonts w:cstheme="minorHAnsi"/>
        </w:rPr>
        <w:t>16</w:t>
      </w:r>
      <w:r w:rsidR="007F2336">
        <w:rPr>
          <w:rFonts w:cstheme="minorHAnsi"/>
        </w:rPr>
        <w:t>7</w:t>
      </w:r>
      <w:r>
        <w:rPr>
          <w:rFonts w:cstheme="minorHAnsi"/>
        </w:rPr>
        <w:t xml:space="preserve"> (</w:t>
      </w:r>
      <w:r w:rsidRPr="004A0412">
        <w:rPr>
          <w:rFonts w:cstheme="minorHAnsi"/>
          <w:b/>
          <w:bCs/>
        </w:rPr>
        <w:t>4</w:t>
      </w:r>
      <w:r w:rsidR="007F2336">
        <w:rPr>
          <w:rFonts w:cstheme="minorHAnsi"/>
          <w:b/>
          <w:bCs/>
        </w:rPr>
        <w:t>5</w:t>
      </w:r>
      <w:r w:rsidRPr="004A0412">
        <w:rPr>
          <w:rFonts w:cstheme="minorHAnsi"/>
          <w:b/>
          <w:bCs/>
        </w:rPr>
        <w:t>.</w:t>
      </w:r>
      <w:r w:rsidR="007F2336">
        <w:rPr>
          <w:rFonts w:cstheme="minorHAnsi"/>
          <w:b/>
          <w:bCs/>
        </w:rPr>
        <w:t>9</w:t>
      </w:r>
      <w:r w:rsidRPr="004A0412">
        <w:rPr>
          <w:rFonts w:cstheme="minorHAnsi"/>
          <w:b/>
          <w:bCs/>
        </w:rPr>
        <w:t>%</w:t>
      </w:r>
      <w:r>
        <w:rPr>
          <w:rFonts w:cstheme="minorHAnsi"/>
        </w:rPr>
        <w:t>) indicated that the smoke originated in another unit, 1</w:t>
      </w:r>
      <w:r w:rsidR="007F2336">
        <w:rPr>
          <w:rFonts w:cstheme="minorHAnsi"/>
        </w:rPr>
        <w:t>65</w:t>
      </w:r>
      <w:r>
        <w:rPr>
          <w:rFonts w:cstheme="minorHAnsi"/>
        </w:rPr>
        <w:t xml:space="preserve"> (</w:t>
      </w:r>
      <w:r>
        <w:rPr>
          <w:rFonts w:cstheme="minorHAnsi"/>
          <w:b/>
          <w:bCs/>
        </w:rPr>
        <w:t>4</w:t>
      </w:r>
      <w:r w:rsidR="007F2336">
        <w:rPr>
          <w:rFonts w:cstheme="minorHAnsi"/>
          <w:b/>
          <w:bCs/>
        </w:rPr>
        <w:t>5</w:t>
      </w:r>
      <w:r w:rsidRPr="00876F8F">
        <w:rPr>
          <w:rFonts w:cstheme="minorHAnsi"/>
          <w:b/>
          <w:bCs/>
        </w:rPr>
        <w:t>.</w:t>
      </w:r>
      <w:r w:rsidR="007F2336">
        <w:rPr>
          <w:rFonts w:cstheme="minorHAnsi"/>
          <w:b/>
          <w:bCs/>
        </w:rPr>
        <w:t>3</w:t>
      </w:r>
      <w:r w:rsidRPr="00876F8F">
        <w:rPr>
          <w:rFonts w:cstheme="minorHAnsi"/>
          <w:b/>
          <w:bCs/>
        </w:rPr>
        <w:t>%</w:t>
      </w:r>
      <w:r>
        <w:rPr>
          <w:rFonts w:cstheme="minorHAnsi"/>
        </w:rPr>
        <w:t>) that it came from outside, and 29 (</w:t>
      </w:r>
      <w:r>
        <w:rPr>
          <w:rFonts w:cstheme="minorHAnsi"/>
          <w:b/>
          <w:bCs/>
        </w:rPr>
        <w:t>8.</w:t>
      </w:r>
      <w:r w:rsidR="007F2336">
        <w:rPr>
          <w:rFonts w:cstheme="minorHAnsi"/>
          <w:b/>
          <w:bCs/>
        </w:rPr>
        <w:t>0</w:t>
      </w:r>
      <w:r>
        <w:rPr>
          <w:rFonts w:cstheme="minorHAnsi"/>
          <w:b/>
          <w:bCs/>
        </w:rPr>
        <w:t>%</w:t>
      </w:r>
      <w:r w:rsidRPr="004A0412">
        <w:rPr>
          <w:rFonts w:cstheme="minorHAnsi"/>
        </w:rPr>
        <w:t>) that they</w:t>
      </w:r>
      <w:r>
        <w:rPr>
          <w:rFonts w:cstheme="minorHAnsi"/>
        </w:rPr>
        <w:t xml:space="preserve"> were not sure.</w:t>
      </w:r>
    </w:p>
    <w:p w14:paraId="6AB3EA2B" w14:textId="132B673D" w:rsidR="004A0412" w:rsidRPr="00BF745B" w:rsidRDefault="004A0412" w:rsidP="00241640">
      <w:pPr>
        <w:rPr>
          <w:rFonts w:cstheme="minorHAnsi"/>
          <w:sz w:val="16"/>
          <w:szCs w:val="16"/>
        </w:rPr>
      </w:pPr>
    </w:p>
    <w:p w14:paraId="03244D0E" w14:textId="7CC23520" w:rsidR="004A0412" w:rsidRDefault="004A0412" w:rsidP="00241640">
      <w:pPr>
        <w:rPr>
          <w:rFonts w:cstheme="minorHAnsi"/>
        </w:rPr>
      </w:pPr>
      <w:r>
        <w:rPr>
          <w:rFonts w:cstheme="minorHAnsi"/>
        </w:rPr>
        <w:t>Of these 3</w:t>
      </w:r>
      <w:r w:rsidR="007F2336">
        <w:rPr>
          <w:rFonts w:cstheme="minorHAnsi"/>
        </w:rPr>
        <w:t>64</w:t>
      </w:r>
      <w:r>
        <w:rPr>
          <w:rFonts w:cstheme="minorHAnsi"/>
        </w:rPr>
        <w:t xml:space="preserve"> respondents, </w:t>
      </w:r>
      <w:r w:rsidR="00D83709">
        <w:rPr>
          <w:rFonts w:cstheme="minorHAnsi"/>
        </w:rPr>
        <w:t>232</w:t>
      </w:r>
      <w:r>
        <w:rPr>
          <w:rFonts w:cstheme="minorHAnsi"/>
        </w:rPr>
        <w:t xml:space="preserve"> (</w:t>
      </w:r>
      <w:r w:rsidR="00D83709">
        <w:rPr>
          <w:rFonts w:cstheme="minorHAnsi"/>
          <w:b/>
          <w:bCs/>
        </w:rPr>
        <w:t>63</w:t>
      </w:r>
      <w:r w:rsidRPr="00876F8F">
        <w:rPr>
          <w:rFonts w:cstheme="minorHAnsi"/>
          <w:b/>
          <w:bCs/>
        </w:rPr>
        <w:t>.</w:t>
      </w:r>
      <w:r w:rsidR="00D83709">
        <w:rPr>
          <w:rFonts w:cstheme="minorHAnsi"/>
          <w:b/>
          <w:bCs/>
        </w:rPr>
        <w:t>7</w:t>
      </w:r>
      <w:r w:rsidRPr="00876F8F">
        <w:rPr>
          <w:rFonts w:cstheme="minorHAnsi"/>
          <w:b/>
          <w:bCs/>
        </w:rPr>
        <w:t>%</w:t>
      </w:r>
      <w:r>
        <w:rPr>
          <w:rFonts w:cstheme="minorHAnsi"/>
        </w:rPr>
        <w:t xml:space="preserve">) identified the irritant as </w:t>
      </w:r>
      <w:r w:rsidRPr="00724548">
        <w:rPr>
          <w:rFonts w:cstheme="minorHAnsi"/>
          <w:b/>
          <w:bCs/>
        </w:rPr>
        <w:t>tobacco smoke</w:t>
      </w:r>
      <w:r>
        <w:rPr>
          <w:rFonts w:cstheme="minorHAnsi"/>
        </w:rPr>
        <w:t>, 1</w:t>
      </w:r>
      <w:r w:rsidR="00D83709">
        <w:rPr>
          <w:rFonts w:cstheme="minorHAnsi"/>
        </w:rPr>
        <w:t>72</w:t>
      </w:r>
      <w:r>
        <w:rPr>
          <w:rFonts w:cstheme="minorHAnsi"/>
        </w:rPr>
        <w:t xml:space="preserve"> (</w:t>
      </w:r>
      <w:r w:rsidR="00D83709">
        <w:rPr>
          <w:rFonts w:cstheme="minorHAnsi"/>
          <w:b/>
          <w:bCs/>
        </w:rPr>
        <w:t>47</w:t>
      </w:r>
      <w:r w:rsidRPr="00876F8F">
        <w:rPr>
          <w:rFonts w:cstheme="minorHAnsi"/>
          <w:b/>
          <w:bCs/>
        </w:rPr>
        <w:t>.</w:t>
      </w:r>
      <w:r w:rsidR="00D83709">
        <w:rPr>
          <w:rFonts w:cstheme="minorHAnsi"/>
          <w:b/>
          <w:bCs/>
        </w:rPr>
        <w:t>3</w:t>
      </w:r>
      <w:r w:rsidRPr="00876F8F">
        <w:rPr>
          <w:rFonts w:cstheme="minorHAnsi"/>
          <w:b/>
          <w:bCs/>
        </w:rPr>
        <w:t>%</w:t>
      </w:r>
      <w:r>
        <w:rPr>
          <w:rFonts w:cstheme="minorHAnsi"/>
        </w:rPr>
        <w:t xml:space="preserve">) described it as </w:t>
      </w:r>
      <w:r w:rsidRPr="00724548">
        <w:rPr>
          <w:rFonts w:cstheme="minorHAnsi"/>
          <w:b/>
          <w:bCs/>
        </w:rPr>
        <w:t>marijuana smoke</w:t>
      </w:r>
      <w:r>
        <w:rPr>
          <w:rFonts w:cstheme="minorHAnsi"/>
        </w:rPr>
        <w:t xml:space="preserve">, and </w:t>
      </w:r>
      <w:r w:rsidR="00D83709">
        <w:rPr>
          <w:rFonts w:cstheme="minorHAnsi"/>
        </w:rPr>
        <w:t>63</w:t>
      </w:r>
      <w:r>
        <w:rPr>
          <w:rFonts w:cstheme="minorHAnsi"/>
        </w:rPr>
        <w:t xml:space="preserve"> (</w:t>
      </w:r>
      <w:r w:rsidR="00D83709">
        <w:rPr>
          <w:rFonts w:cstheme="minorHAnsi"/>
          <w:b/>
          <w:bCs/>
        </w:rPr>
        <w:t>17</w:t>
      </w:r>
      <w:r>
        <w:rPr>
          <w:rFonts w:cstheme="minorHAnsi"/>
          <w:b/>
          <w:bCs/>
        </w:rPr>
        <w:t>.3%</w:t>
      </w:r>
      <w:r>
        <w:rPr>
          <w:rFonts w:cstheme="minorHAnsi"/>
        </w:rPr>
        <w:t xml:space="preserve">) as </w:t>
      </w:r>
      <w:r w:rsidR="00724548" w:rsidRPr="00724548">
        <w:rPr>
          <w:rFonts w:cstheme="minorHAnsi"/>
          <w:b/>
          <w:bCs/>
        </w:rPr>
        <w:t>the mix from an electronic smoking device</w:t>
      </w:r>
      <w:r w:rsidR="00724548">
        <w:rPr>
          <w:rFonts w:cstheme="minorHAnsi"/>
        </w:rPr>
        <w:t>. F</w:t>
      </w:r>
      <w:r w:rsidR="00D83709">
        <w:rPr>
          <w:rFonts w:cstheme="minorHAnsi"/>
        </w:rPr>
        <w:t>if</w:t>
      </w:r>
      <w:r w:rsidR="00724548">
        <w:rPr>
          <w:rFonts w:cstheme="minorHAnsi"/>
        </w:rPr>
        <w:t>ty-</w:t>
      </w:r>
      <w:r w:rsidR="00D83709">
        <w:rPr>
          <w:rFonts w:cstheme="minorHAnsi"/>
        </w:rPr>
        <w:t>eight</w:t>
      </w:r>
      <w:r w:rsidR="00724548">
        <w:rPr>
          <w:rFonts w:cstheme="minorHAnsi"/>
        </w:rPr>
        <w:t xml:space="preserve"> of the 3</w:t>
      </w:r>
      <w:r w:rsidR="00D83709">
        <w:rPr>
          <w:rFonts w:cstheme="minorHAnsi"/>
        </w:rPr>
        <w:t>64</w:t>
      </w:r>
      <w:r w:rsidR="00724548">
        <w:rPr>
          <w:rFonts w:cstheme="minorHAnsi"/>
        </w:rPr>
        <w:t xml:space="preserve"> respondents (</w:t>
      </w:r>
      <w:r w:rsidR="00724548" w:rsidRPr="00724548">
        <w:rPr>
          <w:rFonts w:cstheme="minorHAnsi"/>
          <w:b/>
          <w:bCs/>
        </w:rPr>
        <w:t>1</w:t>
      </w:r>
      <w:r w:rsidR="00D83709">
        <w:rPr>
          <w:rFonts w:cstheme="minorHAnsi"/>
          <w:b/>
          <w:bCs/>
        </w:rPr>
        <w:t>5</w:t>
      </w:r>
      <w:r w:rsidR="00724548">
        <w:rPr>
          <w:rFonts w:cstheme="minorHAnsi"/>
          <w:b/>
          <w:bCs/>
        </w:rPr>
        <w:t>.9%</w:t>
      </w:r>
      <w:r w:rsidR="00724548">
        <w:rPr>
          <w:rFonts w:cstheme="minorHAnsi"/>
        </w:rPr>
        <w:t xml:space="preserve">) were not sure what kind of smoke they were exposed to.  These percentages </w:t>
      </w:r>
      <w:r w:rsidR="00D83709">
        <w:rPr>
          <w:rFonts w:cstheme="minorHAnsi"/>
        </w:rPr>
        <w:t>sum</w:t>
      </w:r>
      <w:r w:rsidR="00724548">
        <w:rPr>
          <w:rFonts w:cstheme="minorHAnsi"/>
        </w:rPr>
        <w:t xml:space="preserve"> to more than 100.0% because some respondents identified multiple types of </w:t>
      </w:r>
      <w:r w:rsidR="00D83709">
        <w:rPr>
          <w:rFonts w:cstheme="minorHAnsi"/>
        </w:rPr>
        <w:t xml:space="preserve">secondhand </w:t>
      </w:r>
      <w:r w:rsidR="00724548">
        <w:rPr>
          <w:rFonts w:cstheme="minorHAnsi"/>
        </w:rPr>
        <w:t>smoke.</w:t>
      </w:r>
    </w:p>
    <w:p w14:paraId="5398A6E2" w14:textId="78F60C1B" w:rsidR="00580D50" w:rsidRDefault="00580D50" w:rsidP="00241640">
      <w:pPr>
        <w:rPr>
          <w:rFonts w:cstheme="minorHAnsi"/>
        </w:rPr>
      </w:pPr>
    </w:p>
    <w:p w14:paraId="1CCF5CCA" w14:textId="07F08FB6" w:rsidR="00580D50" w:rsidRDefault="00580D50" w:rsidP="00241640">
      <w:pPr>
        <w:rPr>
          <w:rFonts w:cstheme="minorHAnsi"/>
        </w:rPr>
      </w:pPr>
      <w:r>
        <w:rPr>
          <w:rFonts w:cstheme="minorHAnsi"/>
        </w:rPr>
        <w:t xml:space="preserve">Asked whether they had been exposed to secondhand smoke </w:t>
      </w:r>
      <w:r w:rsidR="007B57D8">
        <w:rPr>
          <w:rFonts w:cstheme="minorHAnsi"/>
        </w:rPr>
        <w:t xml:space="preserve">in four areas, </w:t>
      </w:r>
      <w:r w:rsidR="00D83709">
        <w:rPr>
          <w:rFonts w:cstheme="minorHAnsi"/>
        </w:rPr>
        <w:t>751</w:t>
      </w:r>
      <w:r w:rsidR="007B57D8">
        <w:rPr>
          <w:rFonts w:cstheme="minorHAnsi"/>
        </w:rPr>
        <w:t xml:space="preserve"> intercept survey respondents identified between one and four areas or indicated “None of the above.”</w:t>
      </w:r>
    </w:p>
    <w:p w14:paraId="0A7ECF28" w14:textId="02748EBD" w:rsidR="007B57D8" w:rsidRDefault="007B57D8" w:rsidP="00241640">
      <w:pPr>
        <w:rPr>
          <w:rFonts w:cstheme="minorHAnsi"/>
        </w:rPr>
      </w:pPr>
      <w:r>
        <w:rPr>
          <w:rFonts w:cstheme="minorHAnsi"/>
        </w:rPr>
        <w:t>In descending order of frequency, these areas are</w:t>
      </w:r>
      <w:r w:rsidR="0015442B">
        <w:rPr>
          <w:rFonts w:cstheme="minorHAnsi"/>
        </w:rPr>
        <w:t xml:space="preserve">:  </w:t>
      </w:r>
      <w:r w:rsidR="0015442B" w:rsidRPr="0015442B">
        <w:rPr>
          <w:rFonts w:cstheme="minorHAnsi"/>
          <w:b/>
          <w:bCs/>
        </w:rPr>
        <w:t>Balconies or Patios</w:t>
      </w:r>
      <w:r w:rsidR="0015442B">
        <w:rPr>
          <w:rFonts w:cstheme="minorHAnsi"/>
        </w:rPr>
        <w:t xml:space="preserve"> (</w:t>
      </w:r>
      <w:r w:rsidR="0015442B">
        <w:rPr>
          <w:rFonts w:cstheme="minorHAnsi"/>
          <w:b/>
          <w:bCs/>
        </w:rPr>
        <w:t>32.</w:t>
      </w:r>
      <w:r w:rsidR="00B276FE">
        <w:rPr>
          <w:rFonts w:cstheme="minorHAnsi"/>
          <w:b/>
          <w:bCs/>
        </w:rPr>
        <w:t>5</w:t>
      </w:r>
      <w:r w:rsidR="0015442B">
        <w:rPr>
          <w:rFonts w:cstheme="minorHAnsi"/>
          <w:b/>
          <w:bCs/>
        </w:rPr>
        <w:t>%</w:t>
      </w:r>
      <w:r w:rsidR="0015442B">
        <w:rPr>
          <w:rFonts w:cstheme="minorHAnsi"/>
        </w:rPr>
        <w:t xml:space="preserve">), </w:t>
      </w:r>
      <w:r w:rsidR="0015442B" w:rsidRPr="0015442B">
        <w:rPr>
          <w:rFonts w:cstheme="minorHAnsi"/>
          <w:b/>
          <w:bCs/>
        </w:rPr>
        <w:t>Parking areas</w:t>
      </w:r>
      <w:r w:rsidR="0015442B">
        <w:rPr>
          <w:rFonts w:cstheme="minorHAnsi"/>
        </w:rPr>
        <w:t xml:space="preserve"> (</w:t>
      </w:r>
      <w:r w:rsidR="0015442B">
        <w:rPr>
          <w:rFonts w:cstheme="minorHAnsi"/>
          <w:b/>
          <w:bCs/>
        </w:rPr>
        <w:t>31.</w:t>
      </w:r>
      <w:r w:rsidR="00B276FE">
        <w:rPr>
          <w:rFonts w:cstheme="minorHAnsi"/>
          <w:b/>
          <w:bCs/>
        </w:rPr>
        <w:t>4</w:t>
      </w:r>
      <w:r w:rsidR="0015442B">
        <w:rPr>
          <w:rFonts w:cstheme="minorHAnsi"/>
          <w:b/>
          <w:bCs/>
        </w:rPr>
        <w:t>%</w:t>
      </w:r>
      <w:r w:rsidR="0015442B">
        <w:rPr>
          <w:rFonts w:cstheme="minorHAnsi"/>
        </w:rPr>
        <w:t xml:space="preserve">), </w:t>
      </w:r>
      <w:r w:rsidR="0015442B" w:rsidRPr="0015442B">
        <w:rPr>
          <w:rFonts w:cstheme="minorHAnsi"/>
          <w:b/>
          <w:bCs/>
        </w:rPr>
        <w:t>Outdoor common areas</w:t>
      </w:r>
      <w:r w:rsidR="0015442B">
        <w:rPr>
          <w:rFonts w:cstheme="minorHAnsi"/>
        </w:rPr>
        <w:t xml:space="preserve"> including the play area and courtyard pool (</w:t>
      </w:r>
      <w:r w:rsidR="0015442B">
        <w:rPr>
          <w:rFonts w:cstheme="minorHAnsi"/>
          <w:b/>
          <w:bCs/>
        </w:rPr>
        <w:t>29.</w:t>
      </w:r>
      <w:r w:rsidR="00B276FE">
        <w:rPr>
          <w:rFonts w:cstheme="minorHAnsi"/>
          <w:b/>
          <w:bCs/>
        </w:rPr>
        <w:t>3</w:t>
      </w:r>
      <w:r w:rsidR="0015442B">
        <w:rPr>
          <w:rFonts w:cstheme="minorHAnsi"/>
          <w:b/>
          <w:bCs/>
        </w:rPr>
        <w:t>%</w:t>
      </w:r>
      <w:r w:rsidR="0015442B">
        <w:rPr>
          <w:rFonts w:cstheme="minorHAnsi"/>
        </w:rPr>
        <w:t xml:space="preserve">) and </w:t>
      </w:r>
      <w:r w:rsidR="0015442B" w:rsidRPr="0015442B">
        <w:rPr>
          <w:rFonts w:cstheme="minorHAnsi"/>
          <w:b/>
          <w:bCs/>
        </w:rPr>
        <w:t>Indoor common areas</w:t>
      </w:r>
      <w:r w:rsidR="0015442B">
        <w:rPr>
          <w:rFonts w:cstheme="minorHAnsi"/>
        </w:rPr>
        <w:t xml:space="preserve"> including the laundry, lobby, stairs, and hallways (</w:t>
      </w:r>
      <w:r w:rsidR="00B276FE">
        <w:rPr>
          <w:rFonts w:cstheme="minorHAnsi"/>
          <w:b/>
          <w:bCs/>
        </w:rPr>
        <w:t>19</w:t>
      </w:r>
      <w:r w:rsidR="0015442B" w:rsidRPr="0015442B">
        <w:rPr>
          <w:rFonts w:cstheme="minorHAnsi"/>
          <w:b/>
          <w:bCs/>
        </w:rPr>
        <w:t>.</w:t>
      </w:r>
      <w:r w:rsidR="00B276FE">
        <w:rPr>
          <w:rFonts w:cstheme="minorHAnsi"/>
          <w:b/>
          <w:bCs/>
        </w:rPr>
        <w:t>6</w:t>
      </w:r>
      <w:r w:rsidR="0015442B" w:rsidRPr="0015442B">
        <w:rPr>
          <w:rFonts w:cstheme="minorHAnsi"/>
          <w:b/>
          <w:bCs/>
        </w:rPr>
        <w:t>%</w:t>
      </w:r>
      <w:r w:rsidR="0015442B">
        <w:rPr>
          <w:rFonts w:cstheme="minorHAnsi"/>
        </w:rPr>
        <w:t xml:space="preserve">).  These proportions sum to more than 100.0% because </w:t>
      </w:r>
      <w:r w:rsidR="00762F60">
        <w:rPr>
          <w:rFonts w:cstheme="minorHAnsi"/>
        </w:rPr>
        <w:t xml:space="preserve">some </w:t>
      </w:r>
      <w:r w:rsidR="0015442B">
        <w:rPr>
          <w:rFonts w:cstheme="minorHAnsi"/>
        </w:rPr>
        <w:t xml:space="preserve">respondents reported exposure to secondhand smoke in more than one area. Two hundred </w:t>
      </w:r>
      <w:r w:rsidR="00B276FE">
        <w:rPr>
          <w:rFonts w:cstheme="minorHAnsi"/>
        </w:rPr>
        <w:t>thirty-one</w:t>
      </w:r>
      <w:r w:rsidR="0015442B">
        <w:rPr>
          <w:rFonts w:cstheme="minorHAnsi"/>
        </w:rPr>
        <w:t xml:space="preserve"> (</w:t>
      </w:r>
      <w:r w:rsidR="0015442B">
        <w:rPr>
          <w:rFonts w:cstheme="minorHAnsi"/>
          <w:b/>
          <w:bCs/>
        </w:rPr>
        <w:t>30.</w:t>
      </w:r>
      <w:r w:rsidR="00B276FE">
        <w:rPr>
          <w:rFonts w:cstheme="minorHAnsi"/>
          <w:b/>
          <w:bCs/>
        </w:rPr>
        <w:t>8</w:t>
      </w:r>
      <w:r w:rsidR="0015442B">
        <w:rPr>
          <w:rFonts w:cstheme="minorHAnsi"/>
          <w:b/>
          <w:bCs/>
        </w:rPr>
        <w:t>%</w:t>
      </w:r>
      <w:r w:rsidR="0015442B">
        <w:rPr>
          <w:rFonts w:cstheme="minorHAnsi"/>
        </w:rPr>
        <w:t>) respondents indicated “</w:t>
      </w:r>
      <w:r w:rsidR="0015442B" w:rsidRPr="0015442B">
        <w:rPr>
          <w:rFonts w:cstheme="minorHAnsi"/>
          <w:b/>
          <w:bCs/>
        </w:rPr>
        <w:t>None of the above</w:t>
      </w:r>
      <w:r w:rsidR="0015442B">
        <w:rPr>
          <w:rFonts w:cstheme="minorHAnsi"/>
        </w:rPr>
        <w:t>.”</w:t>
      </w:r>
    </w:p>
    <w:p w14:paraId="54C8CF1C" w14:textId="43E5AE23" w:rsidR="00FA50A2" w:rsidRDefault="00CB21A0" w:rsidP="00241640">
      <w:pPr>
        <w:rPr>
          <w:rFonts w:cstheme="minorHAnsi"/>
        </w:rPr>
      </w:pPr>
      <w:r>
        <w:rPr>
          <w:rFonts w:cstheme="minorHAnsi"/>
        </w:rPr>
        <w:tab/>
      </w:r>
    </w:p>
    <w:p w14:paraId="3DB1CEAC" w14:textId="0CEDE7ED" w:rsidR="00FA50A2" w:rsidRDefault="00FA50A2" w:rsidP="00241640">
      <w:pPr>
        <w:rPr>
          <w:rFonts w:cstheme="minorHAnsi"/>
        </w:rPr>
      </w:pPr>
      <w:r>
        <w:rPr>
          <w:rFonts w:cstheme="minorHAnsi"/>
        </w:rPr>
        <w:t>In response to the questions, “How do you feel about people smoking in your building</w:t>
      </w:r>
      <w:r w:rsidR="000210FF">
        <w:rPr>
          <w:rFonts w:cstheme="minorHAnsi"/>
        </w:rPr>
        <w:t xml:space="preserve">?” 62 </w:t>
      </w:r>
      <w:r w:rsidR="000210FF" w:rsidRPr="000210FF">
        <w:rPr>
          <w:rFonts w:cstheme="minorHAnsi"/>
          <w:b/>
          <w:bCs/>
        </w:rPr>
        <w:t>(8.3%)</w:t>
      </w:r>
      <w:r w:rsidR="000210FF">
        <w:rPr>
          <w:rFonts w:cstheme="minorHAnsi"/>
        </w:rPr>
        <w:t xml:space="preserve"> of 748 respondents endorsed the option, “OK </w:t>
      </w:r>
      <w:r w:rsidR="005F1973">
        <w:rPr>
          <w:rFonts w:cstheme="minorHAnsi"/>
        </w:rPr>
        <w:t>In</w:t>
      </w:r>
      <w:r w:rsidR="000210FF">
        <w:rPr>
          <w:rFonts w:cstheme="minorHAnsi"/>
        </w:rPr>
        <w:t xml:space="preserve"> all common areas such as the </w:t>
      </w:r>
      <w:r w:rsidR="000210FF" w:rsidRPr="000210FF">
        <w:rPr>
          <w:rFonts w:cstheme="minorHAnsi"/>
        </w:rPr>
        <w:t xml:space="preserve">lobby, halls, </w:t>
      </w:r>
      <w:r w:rsidR="000210FF">
        <w:rPr>
          <w:rFonts w:cstheme="minorHAnsi"/>
        </w:rPr>
        <w:t xml:space="preserve">and </w:t>
      </w:r>
      <w:r w:rsidR="000210FF" w:rsidRPr="000210FF">
        <w:rPr>
          <w:rFonts w:cstheme="minorHAnsi"/>
        </w:rPr>
        <w:t>stairways</w:t>
      </w:r>
      <w:r w:rsidR="000210FF">
        <w:rPr>
          <w:rFonts w:cstheme="minorHAnsi"/>
        </w:rPr>
        <w:t xml:space="preserve">, 100 </w:t>
      </w:r>
      <w:r w:rsidR="000210FF" w:rsidRPr="000210FF">
        <w:rPr>
          <w:rFonts w:cstheme="minorHAnsi"/>
          <w:b/>
          <w:bCs/>
        </w:rPr>
        <w:t>(13.4%)</w:t>
      </w:r>
      <w:r w:rsidR="000210FF">
        <w:rPr>
          <w:rFonts w:cstheme="minorHAnsi"/>
        </w:rPr>
        <w:t xml:space="preserve"> agreed that smoking is “OK only in outdoor common areas,” 109 </w:t>
      </w:r>
      <w:r w:rsidR="000210FF" w:rsidRPr="000210FF">
        <w:rPr>
          <w:rFonts w:cstheme="minorHAnsi"/>
          <w:b/>
          <w:bCs/>
        </w:rPr>
        <w:t>(14.6%)</w:t>
      </w:r>
      <w:r w:rsidR="000210FF">
        <w:rPr>
          <w:rFonts w:cstheme="minorHAnsi"/>
        </w:rPr>
        <w:t xml:space="preserve"> are “OK with smoking within a unit,” 120 </w:t>
      </w:r>
      <w:r w:rsidR="000210FF" w:rsidRPr="000210FF">
        <w:rPr>
          <w:rFonts w:cstheme="minorHAnsi"/>
          <w:b/>
          <w:bCs/>
        </w:rPr>
        <w:t>(16.0%)</w:t>
      </w:r>
      <w:r w:rsidR="000210FF">
        <w:rPr>
          <w:rFonts w:cstheme="minorHAnsi"/>
        </w:rPr>
        <w:t xml:space="preserve"> of 748 are “OK with smoking only in the parking lot, and the majority 433 </w:t>
      </w:r>
      <w:r w:rsidR="000210FF" w:rsidRPr="000210FF">
        <w:rPr>
          <w:rFonts w:cstheme="minorHAnsi"/>
          <w:b/>
          <w:bCs/>
        </w:rPr>
        <w:t>(57.9%)</w:t>
      </w:r>
      <w:r w:rsidR="000210FF">
        <w:rPr>
          <w:rFonts w:cstheme="minorHAnsi"/>
        </w:rPr>
        <w:t xml:space="preserve"> of 748 endorsed, </w:t>
      </w:r>
      <w:r w:rsidR="000210FF" w:rsidRPr="00C60F8D">
        <w:rPr>
          <w:rFonts w:cstheme="minorHAnsi"/>
          <w:b/>
          <w:bCs/>
        </w:rPr>
        <w:t>“Not OK anywhere because I prefer smoke-free.”</w:t>
      </w:r>
    </w:p>
    <w:p w14:paraId="1C6C95FF" w14:textId="4A5F2AC6" w:rsidR="00FA50A2" w:rsidRDefault="00C60F8D" w:rsidP="00241640">
      <w:pPr>
        <w:rPr>
          <w:rFonts w:cstheme="minorHAnsi"/>
        </w:rPr>
      </w:pPr>
      <w:r>
        <w:rPr>
          <w:rFonts w:cstheme="minorHAnsi"/>
          <w:noProof/>
          <w:sz w:val="16"/>
          <w:szCs w:val="16"/>
        </w:rPr>
        <mc:AlternateContent>
          <mc:Choice Requires="wps">
            <w:drawing>
              <wp:anchor distT="0" distB="0" distL="114300" distR="114300" simplePos="0" relativeHeight="251679744" behindDoc="0" locked="0" layoutInCell="1" allowOverlap="1" wp14:anchorId="05E6D6A8" wp14:editId="3FF8D435">
                <wp:simplePos x="0" y="0"/>
                <wp:positionH relativeFrom="margin">
                  <wp:align>left</wp:align>
                </wp:positionH>
                <wp:positionV relativeFrom="paragraph">
                  <wp:posOffset>153634</wp:posOffset>
                </wp:positionV>
                <wp:extent cx="59340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340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95731" id="Straight Connector 13"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pt" to="467.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" strokecolor="black [3200]" strokeweight="1.5pt">
                <v:stroke joinstyle="miter"/>
                <w10:wrap anchorx="margin"/>
              </v:line>
            </w:pict>
          </mc:Fallback>
        </mc:AlternateContent>
      </w:r>
    </w:p>
    <w:p w14:paraId="364B32A2" w14:textId="77777777" w:rsidR="00FA50A2" w:rsidRDefault="00FA50A2" w:rsidP="00241640">
      <w:pPr>
        <w:rPr>
          <w:rFonts w:cstheme="minorHAnsi"/>
        </w:rPr>
      </w:pPr>
    </w:p>
    <w:p w14:paraId="72623A97" w14:textId="4EAB2C74" w:rsidR="00A82A1F" w:rsidRPr="00C60F8D" w:rsidRDefault="00CB21A0" w:rsidP="00241640">
      <w:pPr>
        <w:rPr>
          <w:rFonts w:cstheme="minorHAnsi"/>
          <w:b/>
          <w:bCs/>
          <w:sz w:val="28"/>
          <w:szCs w:val="28"/>
        </w:rPr>
      </w:pPr>
      <w:r w:rsidRPr="00C60F8D">
        <w:rPr>
          <w:rFonts w:cstheme="minorHAnsi"/>
          <w:b/>
          <w:bCs/>
          <w:sz w:val="28"/>
          <w:szCs w:val="28"/>
        </w:rPr>
        <w:t>Signage</w:t>
      </w:r>
      <w:r w:rsidR="00E95CC3" w:rsidRPr="00C60F8D">
        <w:rPr>
          <w:rFonts w:cstheme="minorHAnsi"/>
          <w:b/>
          <w:bCs/>
          <w:sz w:val="28"/>
          <w:szCs w:val="28"/>
        </w:rPr>
        <w:t xml:space="preserve"> and Policies</w:t>
      </w:r>
    </w:p>
    <w:p w14:paraId="1A67B476" w14:textId="0B444571" w:rsidR="00CB21A0" w:rsidRDefault="007934DA" w:rsidP="00241640">
      <w:pPr>
        <w:rPr>
          <w:rFonts w:cstheme="minorHAnsi"/>
        </w:rPr>
      </w:pPr>
      <w:r>
        <w:rPr>
          <w:rFonts w:cstheme="minorHAnsi"/>
        </w:rPr>
        <w:t>Seven</w:t>
      </w:r>
      <w:r w:rsidR="00CB21A0">
        <w:rPr>
          <w:rFonts w:cstheme="minorHAnsi"/>
        </w:rPr>
        <w:t xml:space="preserve"> hundred </w:t>
      </w:r>
      <w:r w:rsidR="00542988">
        <w:rPr>
          <w:rFonts w:cstheme="minorHAnsi"/>
        </w:rPr>
        <w:t>forty</w:t>
      </w:r>
      <w:r w:rsidR="00CB21A0">
        <w:rPr>
          <w:rFonts w:cstheme="minorHAnsi"/>
        </w:rPr>
        <w:t>-</w:t>
      </w:r>
      <w:r w:rsidR="00542988">
        <w:rPr>
          <w:rFonts w:cstheme="minorHAnsi"/>
        </w:rPr>
        <w:t>five</w:t>
      </w:r>
      <w:r w:rsidR="00CB21A0">
        <w:rPr>
          <w:rFonts w:cstheme="minorHAnsi"/>
        </w:rPr>
        <w:t xml:space="preserve"> intercept survey respondents provided one or more answers to the question, “Are there any “No Smoking” signs around the shared space/ common areas of your building? (Mark all that apply). </w:t>
      </w:r>
      <w:r w:rsidR="00571644">
        <w:rPr>
          <w:rFonts w:cstheme="minorHAnsi"/>
        </w:rPr>
        <w:t xml:space="preserve">Two hundred </w:t>
      </w:r>
      <w:r w:rsidR="00542988">
        <w:rPr>
          <w:rFonts w:cstheme="minorHAnsi"/>
        </w:rPr>
        <w:t>eight</w:t>
      </w:r>
      <w:r w:rsidR="00571644">
        <w:rPr>
          <w:rFonts w:cstheme="minorHAnsi"/>
        </w:rPr>
        <w:t>y-</w:t>
      </w:r>
      <w:r w:rsidR="00542988">
        <w:rPr>
          <w:rFonts w:cstheme="minorHAnsi"/>
        </w:rPr>
        <w:t>six</w:t>
      </w:r>
      <w:r w:rsidR="00571644">
        <w:rPr>
          <w:rFonts w:cstheme="minorHAnsi"/>
        </w:rPr>
        <w:t xml:space="preserve"> persons (</w:t>
      </w:r>
      <w:r w:rsidR="00571644" w:rsidRPr="00571644">
        <w:rPr>
          <w:rFonts w:cstheme="minorHAnsi"/>
          <w:b/>
          <w:bCs/>
        </w:rPr>
        <w:t>3</w:t>
      </w:r>
      <w:r w:rsidR="00542988">
        <w:rPr>
          <w:rFonts w:cstheme="minorHAnsi"/>
          <w:b/>
          <w:bCs/>
        </w:rPr>
        <w:t>8</w:t>
      </w:r>
      <w:r w:rsidR="00571644" w:rsidRPr="00571644">
        <w:rPr>
          <w:rFonts w:cstheme="minorHAnsi"/>
          <w:b/>
          <w:bCs/>
        </w:rPr>
        <w:t>.</w:t>
      </w:r>
      <w:r w:rsidR="00542988">
        <w:rPr>
          <w:rFonts w:cstheme="minorHAnsi"/>
          <w:b/>
          <w:bCs/>
        </w:rPr>
        <w:t>4</w:t>
      </w:r>
      <w:r w:rsidR="00571644" w:rsidRPr="00571644">
        <w:rPr>
          <w:rFonts w:cstheme="minorHAnsi"/>
          <w:b/>
          <w:bCs/>
        </w:rPr>
        <w:t>%</w:t>
      </w:r>
      <w:r w:rsidR="00571644">
        <w:rPr>
          <w:rFonts w:cstheme="minorHAnsi"/>
        </w:rPr>
        <w:t>) reported “No Signs,” and two hundred</w:t>
      </w:r>
      <w:r w:rsidR="00542988">
        <w:rPr>
          <w:rFonts w:cstheme="minorHAnsi"/>
        </w:rPr>
        <w:t xml:space="preserve"> twenty-</w:t>
      </w:r>
      <w:r w:rsidR="00571644">
        <w:rPr>
          <w:rFonts w:cstheme="minorHAnsi"/>
        </w:rPr>
        <w:t>six (</w:t>
      </w:r>
      <w:r w:rsidR="00571644">
        <w:rPr>
          <w:rFonts w:cstheme="minorHAnsi"/>
          <w:b/>
          <w:bCs/>
        </w:rPr>
        <w:t>3</w:t>
      </w:r>
      <w:r w:rsidR="00542988">
        <w:rPr>
          <w:rFonts w:cstheme="minorHAnsi"/>
          <w:b/>
          <w:bCs/>
        </w:rPr>
        <w:t>0</w:t>
      </w:r>
      <w:r w:rsidR="00571644">
        <w:rPr>
          <w:rFonts w:cstheme="minorHAnsi"/>
          <w:b/>
          <w:bCs/>
        </w:rPr>
        <w:t>.3%</w:t>
      </w:r>
      <w:r w:rsidR="00571644">
        <w:rPr>
          <w:rFonts w:cstheme="minorHAnsi"/>
        </w:rPr>
        <w:t xml:space="preserve">) replied “Not Sure.” Two hundred </w:t>
      </w:r>
      <w:r w:rsidR="00542988">
        <w:rPr>
          <w:rFonts w:cstheme="minorHAnsi"/>
        </w:rPr>
        <w:t>fif</w:t>
      </w:r>
      <w:r w:rsidR="00571644">
        <w:rPr>
          <w:rFonts w:cstheme="minorHAnsi"/>
        </w:rPr>
        <w:t>ty-</w:t>
      </w:r>
      <w:r w:rsidR="00542988">
        <w:rPr>
          <w:rFonts w:cstheme="minorHAnsi"/>
        </w:rPr>
        <w:t>nine</w:t>
      </w:r>
      <w:r w:rsidR="00571644">
        <w:rPr>
          <w:rFonts w:cstheme="minorHAnsi"/>
        </w:rPr>
        <w:t xml:space="preserve"> (</w:t>
      </w:r>
      <w:r w:rsidR="00571644">
        <w:rPr>
          <w:rFonts w:cstheme="minorHAnsi"/>
          <w:b/>
          <w:bCs/>
        </w:rPr>
        <w:t>34.</w:t>
      </w:r>
      <w:r w:rsidR="00542988">
        <w:rPr>
          <w:rFonts w:cstheme="minorHAnsi"/>
          <w:b/>
          <w:bCs/>
        </w:rPr>
        <w:t>8</w:t>
      </w:r>
      <w:r w:rsidR="00571644">
        <w:rPr>
          <w:rFonts w:cstheme="minorHAnsi"/>
          <w:b/>
          <w:bCs/>
        </w:rPr>
        <w:t>%</w:t>
      </w:r>
      <w:r w:rsidR="00571644">
        <w:rPr>
          <w:rFonts w:cstheme="minorHAnsi"/>
        </w:rPr>
        <w:t xml:space="preserve">) respondents reported between one and three signs in the following locations:  </w:t>
      </w:r>
      <w:r w:rsidR="00571644" w:rsidRPr="00571644">
        <w:rPr>
          <w:rFonts w:cstheme="minorHAnsi"/>
          <w:b/>
          <w:bCs/>
        </w:rPr>
        <w:t>Indoor common areas</w:t>
      </w:r>
      <w:r w:rsidR="00571644">
        <w:rPr>
          <w:rFonts w:cstheme="minorHAnsi"/>
        </w:rPr>
        <w:t xml:space="preserve"> (N= 11</w:t>
      </w:r>
      <w:r w:rsidR="00542988">
        <w:rPr>
          <w:rFonts w:cstheme="minorHAnsi"/>
        </w:rPr>
        <w:t>6</w:t>
      </w:r>
      <w:r w:rsidR="00571644">
        <w:rPr>
          <w:rFonts w:cstheme="minorHAnsi"/>
        </w:rPr>
        <w:t xml:space="preserve">, </w:t>
      </w:r>
      <w:r w:rsidR="00571644" w:rsidRPr="00571644">
        <w:rPr>
          <w:rFonts w:cstheme="minorHAnsi"/>
          <w:b/>
          <w:bCs/>
        </w:rPr>
        <w:t>4</w:t>
      </w:r>
      <w:r w:rsidR="00542988">
        <w:rPr>
          <w:rFonts w:cstheme="minorHAnsi"/>
          <w:b/>
          <w:bCs/>
        </w:rPr>
        <w:t>4</w:t>
      </w:r>
      <w:r w:rsidR="00571644" w:rsidRPr="00571644">
        <w:rPr>
          <w:rFonts w:cstheme="minorHAnsi"/>
          <w:b/>
          <w:bCs/>
        </w:rPr>
        <w:t>.8%</w:t>
      </w:r>
      <w:r w:rsidR="00571644">
        <w:rPr>
          <w:rFonts w:cstheme="minorHAnsi"/>
        </w:rPr>
        <w:t xml:space="preserve"> of all signage reported); </w:t>
      </w:r>
      <w:r w:rsidR="00E95CC3" w:rsidRPr="00E95CC3">
        <w:rPr>
          <w:rFonts w:cstheme="minorHAnsi"/>
          <w:b/>
          <w:bCs/>
        </w:rPr>
        <w:t>Sign on Entry Door</w:t>
      </w:r>
      <w:r w:rsidR="00E95CC3">
        <w:rPr>
          <w:rFonts w:cstheme="minorHAnsi"/>
          <w:b/>
          <w:bCs/>
        </w:rPr>
        <w:t xml:space="preserve"> </w:t>
      </w:r>
      <w:r w:rsidR="00E95CC3">
        <w:rPr>
          <w:rFonts w:cstheme="minorHAnsi"/>
        </w:rPr>
        <w:t xml:space="preserve">(N= </w:t>
      </w:r>
      <w:r w:rsidR="00542988">
        <w:rPr>
          <w:rFonts w:cstheme="minorHAnsi"/>
        </w:rPr>
        <w:t>82</w:t>
      </w:r>
      <w:r w:rsidR="00E95CC3">
        <w:rPr>
          <w:rFonts w:cstheme="minorHAnsi"/>
        </w:rPr>
        <w:t xml:space="preserve">, </w:t>
      </w:r>
      <w:r w:rsidR="00E95CC3">
        <w:rPr>
          <w:rFonts w:cstheme="minorHAnsi"/>
          <w:b/>
          <w:bCs/>
        </w:rPr>
        <w:t>31</w:t>
      </w:r>
      <w:r w:rsidR="00E95CC3" w:rsidRPr="00571644">
        <w:rPr>
          <w:rFonts w:cstheme="minorHAnsi"/>
          <w:b/>
          <w:bCs/>
        </w:rPr>
        <w:t>.</w:t>
      </w:r>
      <w:r w:rsidR="00542988">
        <w:rPr>
          <w:rFonts w:cstheme="minorHAnsi"/>
          <w:b/>
          <w:bCs/>
        </w:rPr>
        <w:t>7</w:t>
      </w:r>
      <w:r w:rsidR="00E95CC3" w:rsidRPr="00571644">
        <w:rPr>
          <w:rFonts w:cstheme="minorHAnsi"/>
          <w:b/>
          <w:bCs/>
        </w:rPr>
        <w:t>%</w:t>
      </w:r>
      <w:r w:rsidR="00E95CC3">
        <w:rPr>
          <w:rFonts w:cstheme="minorHAnsi"/>
        </w:rPr>
        <w:t xml:space="preserve"> of all signage reported); and </w:t>
      </w:r>
      <w:r w:rsidR="00E95CC3">
        <w:rPr>
          <w:rFonts w:cstheme="minorHAnsi"/>
          <w:b/>
          <w:bCs/>
        </w:rPr>
        <w:t>Out</w:t>
      </w:r>
      <w:r w:rsidR="00E95CC3" w:rsidRPr="00571644">
        <w:rPr>
          <w:rFonts w:cstheme="minorHAnsi"/>
          <w:b/>
          <w:bCs/>
        </w:rPr>
        <w:t>door common areas</w:t>
      </w:r>
      <w:r w:rsidR="00E95CC3">
        <w:rPr>
          <w:rFonts w:cstheme="minorHAnsi"/>
          <w:b/>
          <w:bCs/>
        </w:rPr>
        <w:t xml:space="preserve"> </w:t>
      </w:r>
      <w:r w:rsidR="00E95CC3">
        <w:rPr>
          <w:rFonts w:cstheme="minorHAnsi"/>
        </w:rPr>
        <w:t xml:space="preserve">(N= </w:t>
      </w:r>
      <w:r w:rsidR="00542988">
        <w:rPr>
          <w:rFonts w:cstheme="minorHAnsi"/>
        </w:rPr>
        <w:t>8</w:t>
      </w:r>
      <w:r w:rsidR="00E95CC3">
        <w:rPr>
          <w:rFonts w:cstheme="minorHAnsi"/>
        </w:rPr>
        <w:t xml:space="preserve">1, </w:t>
      </w:r>
      <w:r w:rsidR="00E95CC3">
        <w:rPr>
          <w:rFonts w:cstheme="minorHAnsi"/>
          <w:b/>
          <w:bCs/>
        </w:rPr>
        <w:t>3</w:t>
      </w:r>
      <w:r w:rsidR="00542988">
        <w:rPr>
          <w:rFonts w:cstheme="minorHAnsi"/>
          <w:b/>
          <w:bCs/>
        </w:rPr>
        <w:t>1</w:t>
      </w:r>
      <w:r w:rsidR="00E95CC3" w:rsidRPr="00571644">
        <w:rPr>
          <w:rFonts w:cstheme="minorHAnsi"/>
          <w:b/>
          <w:bCs/>
        </w:rPr>
        <w:t>.</w:t>
      </w:r>
      <w:r w:rsidR="00542988">
        <w:rPr>
          <w:rFonts w:cstheme="minorHAnsi"/>
          <w:b/>
          <w:bCs/>
        </w:rPr>
        <w:t>3</w:t>
      </w:r>
      <w:r w:rsidR="00E95CC3" w:rsidRPr="00571644">
        <w:rPr>
          <w:rFonts w:cstheme="minorHAnsi"/>
          <w:b/>
          <w:bCs/>
        </w:rPr>
        <w:t>%</w:t>
      </w:r>
      <w:r w:rsidR="00E95CC3">
        <w:rPr>
          <w:rFonts w:cstheme="minorHAnsi"/>
        </w:rPr>
        <w:t xml:space="preserve"> of all signage reported.</w:t>
      </w:r>
      <w:r w:rsidR="00542988">
        <w:rPr>
          <w:rFonts w:cstheme="minorHAnsi"/>
        </w:rPr>
        <w:t xml:space="preserve"> These proportions exceed 100% because some respondents reported “No Smoking” signs in more than one location</w:t>
      </w:r>
      <w:r w:rsidR="00C60F8D">
        <w:rPr>
          <w:rFonts w:cstheme="minorHAnsi"/>
        </w:rPr>
        <w:t>.</w:t>
      </w:r>
    </w:p>
    <w:p w14:paraId="5528B0C1" w14:textId="77777777" w:rsidR="00C60F8D" w:rsidRDefault="00C60F8D" w:rsidP="00241640">
      <w:pPr>
        <w:rPr>
          <w:rFonts w:cstheme="minorHAnsi"/>
        </w:rPr>
      </w:pPr>
    </w:p>
    <w:p w14:paraId="6C1F6F50" w14:textId="61C5A73F" w:rsidR="00E95CC3" w:rsidRDefault="00E95CC3" w:rsidP="00241640">
      <w:pPr>
        <w:rPr>
          <w:rFonts w:cstheme="minorHAnsi"/>
          <w:b/>
          <w:bCs/>
        </w:rPr>
      </w:pPr>
      <w:r>
        <w:rPr>
          <w:rFonts w:cstheme="minorHAnsi"/>
        </w:rPr>
        <w:t>In response to the question, “To your knowledge, does your building have any non-smoking policies?” 1</w:t>
      </w:r>
      <w:r w:rsidR="00542988">
        <w:rPr>
          <w:rFonts w:cstheme="minorHAnsi"/>
        </w:rPr>
        <w:t>55</w:t>
      </w:r>
      <w:r>
        <w:rPr>
          <w:rFonts w:cstheme="minorHAnsi"/>
        </w:rPr>
        <w:t xml:space="preserve"> (</w:t>
      </w:r>
      <w:r>
        <w:rPr>
          <w:rFonts w:cstheme="minorHAnsi"/>
          <w:b/>
          <w:bCs/>
        </w:rPr>
        <w:t>20.</w:t>
      </w:r>
      <w:r w:rsidR="00542988">
        <w:rPr>
          <w:rFonts w:cstheme="minorHAnsi"/>
          <w:b/>
          <w:bCs/>
        </w:rPr>
        <w:t>8</w:t>
      </w:r>
      <w:r>
        <w:rPr>
          <w:rFonts w:cstheme="minorHAnsi"/>
          <w:b/>
          <w:bCs/>
        </w:rPr>
        <w:t>%</w:t>
      </w:r>
      <w:r>
        <w:rPr>
          <w:rFonts w:cstheme="minorHAnsi"/>
        </w:rPr>
        <w:t>) answered “</w:t>
      </w:r>
      <w:r w:rsidRPr="00E95CC3">
        <w:rPr>
          <w:rFonts w:cstheme="minorHAnsi"/>
          <w:b/>
          <w:bCs/>
        </w:rPr>
        <w:t>Yes</w:t>
      </w:r>
      <w:r>
        <w:rPr>
          <w:rFonts w:cstheme="minorHAnsi"/>
        </w:rPr>
        <w:t>,” 2</w:t>
      </w:r>
      <w:r w:rsidR="00542988">
        <w:rPr>
          <w:rFonts w:cstheme="minorHAnsi"/>
        </w:rPr>
        <w:t>65</w:t>
      </w:r>
      <w:r>
        <w:rPr>
          <w:rFonts w:cstheme="minorHAnsi"/>
        </w:rPr>
        <w:t xml:space="preserve"> (</w:t>
      </w:r>
      <w:r>
        <w:rPr>
          <w:rFonts w:cstheme="minorHAnsi"/>
          <w:b/>
          <w:bCs/>
        </w:rPr>
        <w:t>3</w:t>
      </w:r>
      <w:r w:rsidR="00542988">
        <w:rPr>
          <w:rFonts w:cstheme="minorHAnsi"/>
          <w:b/>
          <w:bCs/>
        </w:rPr>
        <w:t>5</w:t>
      </w:r>
      <w:r>
        <w:rPr>
          <w:rFonts w:cstheme="minorHAnsi"/>
          <w:b/>
          <w:bCs/>
        </w:rPr>
        <w:t>.</w:t>
      </w:r>
      <w:r w:rsidR="00542988">
        <w:rPr>
          <w:rFonts w:cstheme="minorHAnsi"/>
          <w:b/>
          <w:bCs/>
        </w:rPr>
        <w:t>6</w:t>
      </w:r>
      <w:r>
        <w:rPr>
          <w:rFonts w:cstheme="minorHAnsi"/>
          <w:b/>
          <w:bCs/>
        </w:rPr>
        <w:t>%</w:t>
      </w:r>
      <w:r>
        <w:rPr>
          <w:rFonts w:cstheme="minorHAnsi"/>
        </w:rPr>
        <w:t>) reported “</w:t>
      </w:r>
      <w:r w:rsidRPr="00E95CC3">
        <w:rPr>
          <w:rFonts w:cstheme="minorHAnsi"/>
          <w:b/>
          <w:bCs/>
        </w:rPr>
        <w:t>No</w:t>
      </w:r>
      <w:r>
        <w:rPr>
          <w:rFonts w:cstheme="minorHAnsi"/>
        </w:rPr>
        <w:t>” and 3</w:t>
      </w:r>
      <w:r w:rsidR="00542988">
        <w:rPr>
          <w:rFonts w:cstheme="minorHAnsi"/>
        </w:rPr>
        <w:t>2</w:t>
      </w:r>
      <w:r>
        <w:rPr>
          <w:rFonts w:cstheme="minorHAnsi"/>
        </w:rPr>
        <w:t>5 (</w:t>
      </w:r>
      <w:r>
        <w:rPr>
          <w:rFonts w:cstheme="minorHAnsi"/>
          <w:b/>
          <w:bCs/>
        </w:rPr>
        <w:t>4</w:t>
      </w:r>
      <w:r w:rsidR="00542988">
        <w:rPr>
          <w:rFonts w:cstheme="minorHAnsi"/>
          <w:b/>
          <w:bCs/>
        </w:rPr>
        <w:t>3</w:t>
      </w:r>
      <w:r>
        <w:rPr>
          <w:rFonts w:cstheme="minorHAnsi"/>
          <w:b/>
          <w:bCs/>
        </w:rPr>
        <w:t>.</w:t>
      </w:r>
      <w:r w:rsidR="00D92A69">
        <w:rPr>
          <w:rFonts w:cstheme="minorHAnsi"/>
          <w:b/>
          <w:bCs/>
        </w:rPr>
        <w:t>6</w:t>
      </w:r>
      <w:r>
        <w:rPr>
          <w:rFonts w:cstheme="minorHAnsi"/>
          <w:b/>
          <w:bCs/>
        </w:rPr>
        <w:t>%</w:t>
      </w:r>
      <w:r>
        <w:rPr>
          <w:rFonts w:cstheme="minorHAnsi"/>
        </w:rPr>
        <w:t>) were “</w:t>
      </w:r>
      <w:r>
        <w:rPr>
          <w:rFonts w:cstheme="minorHAnsi"/>
          <w:b/>
          <w:bCs/>
        </w:rPr>
        <w:t>Not Sure.”</w:t>
      </w:r>
    </w:p>
    <w:p w14:paraId="4FD3AEAE" w14:textId="2DBBA9C5" w:rsidR="0013793A" w:rsidRDefault="0013793A" w:rsidP="00241640">
      <w:pPr>
        <w:rPr>
          <w:rFonts w:cstheme="minorHAnsi"/>
          <w:b/>
          <w:bCs/>
        </w:rPr>
      </w:pPr>
    </w:p>
    <w:p w14:paraId="136CBA98" w14:textId="6EEC7245" w:rsidR="00762F60" w:rsidRDefault="00762F60" w:rsidP="00241640">
      <w:pPr>
        <w:rPr>
          <w:rFonts w:cstheme="minorHAnsi"/>
        </w:rPr>
      </w:pPr>
      <w:r w:rsidRPr="00762F60">
        <w:rPr>
          <w:rFonts w:cstheme="minorHAnsi"/>
        </w:rPr>
        <w:t>Omitting</w:t>
      </w:r>
      <w:r>
        <w:rPr>
          <w:rFonts w:cstheme="minorHAnsi"/>
        </w:rPr>
        <w:t xml:space="preserve"> the respondents who were not sure whether their building had a non-smoking policy, Table 1</w:t>
      </w:r>
      <w:r w:rsidR="00C60F8D">
        <w:rPr>
          <w:rFonts w:cstheme="minorHAnsi"/>
        </w:rPr>
        <w:t>4</w:t>
      </w:r>
      <w:r>
        <w:rPr>
          <w:rFonts w:cstheme="minorHAnsi"/>
        </w:rPr>
        <w:t xml:space="preserve"> indicates </w:t>
      </w:r>
      <w:r w:rsidR="00A8562E">
        <w:rPr>
          <w:rFonts w:cstheme="minorHAnsi"/>
        </w:rPr>
        <w:t>respondents’ knowledge regarding the</w:t>
      </w:r>
      <w:r>
        <w:rPr>
          <w:rFonts w:cstheme="minorHAnsi"/>
        </w:rPr>
        <w:t xml:space="preserve"> presence of a multi-unit housing </w:t>
      </w:r>
      <w:r w:rsidR="00A8562E">
        <w:rPr>
          <w:rFonts w:cstheme="minorHAnsi"/>
        </w:rPr>
        <w:t xml:space="preserve">smoking </w:t>
      </w:r>
      <w:r>
        <w:rPr>
          <w:rFonts w:cstheme="minorHAnsi"/>
        </w:rPr>
        <w:t>policy by city.</w:t>
      </w:r>
    </w:p>
    <w:p w14:paraId="14BF0DE8" w14:textId="7FE8A791" w:rsidR="00A8562E" w:rsidRDefault="00A8562E" w:rsidP="00241640">
      <w:pPr>
        <w:rPr>
          <w:rFonts w:cstheme="minorHAnsi"/>
        </w:rPr>
      </w:pPr>
    </w:p>
    <w:p w14:paraId="1B715219" w14:textId="65675CA0" w:rsidR="00C60F8D" w:rsidRDefault="00C60F8D" w:rsidP="00241640">
      <w:pPr>
        <w:rPr>
          <w:rFonts w:cstheme="minorHAnsi"/>
        </w:rPr>
      </w:pPr>
    </w:p>
    <w:p w14:paraId="49595445" w14:textId="0302B55C" w:rsidR="00C60F8D" w:rsidRDefault="00C60F8D" w:rsidP="00241640">
      <w:pPr>
        <w:rPr>
          <w:rFonts w:cstheme="minorHAnsi"/>
        </w:rPr>
      </w:pPr>
    </w:p>
    <w:p w14:paraId="19F4392E" w14:textId="49425A60" w:rsidR="00C60F8D" w:rsidRDefault="00C60F8D" w:rsidP="00241640">
      <w:pPr>
        <w:rPr>
          <w:rFonts w:cstheme="minorHAnsi"/>
        </w:rPr>
      </w:pPr>
    </w:p>
    <w:p w14:paraId="1191FC5B" w14:textId="77777777" w:rsidR="00C60F8D" w:rsidRDefault="00C60F8D" w:rsidP="00241640">
      <w:pPr>
        <w:rPr>
          <w:rFonts w:cstheme="minorHAnsi"/>
        </w:rPr>
      </w:pPr>
    </w:p>
    <w:p w14:paraId="14D8341B" w14:textId="6DDBA172" w:rsidR="00A8562E" w:rsidRPr="00A8562E" w:rsidRDefault="00A8562E" w:rsidP="00241640">
      <w:pPr>
        <w:rPr>
          <w:rFonts w:cstheme="minorHAnsi"/>
          <w:b/>
          <w:bCs/>
        </w:rPr>
      </w:pPr>
      <w:r w:rsidRPr="00A8562E">
        <w:rPr>
          <w:rFonts w:cstheme="minorHAnsi"/>
          <w:b/>
          <w:bCs/>
        </w:rPr>
        <w:t>Table 1</w:t>
      </w:r>
      <w:r w:rsidR="00C60F8D">
        <w:rPr>
          <w:rFonts w:cstheme="minorHAnsi"/>
          <w:b/>
          <w:bCs/>
        </w:rPr>
        <w:t>4</w:t>
      </w:r>
      <w:r w:rsidRPr="00A8562E">
        <w:rPr>
          <w:rFonts w:cstheme="minorHAnsi"/>
          <w:b/>
          <w:bCs/>
        </w:rPr>
        <w:t xml:space="preserve">.  </w:t>
      </w:r>
      <w:r w:rsidR="005376F2">
        <w:rPr>
          <w:rFonts w:cstheme="minorHAnsi"/>
          <w:b/>
          <w:bCs/>
        </w:rPr>
        <w:t xml:space="preserve">MUH </w:t>
      </w:r>
      <w:r w:rsidRPr="00A8562E">
        <w:rPr>
          <w:rFonts w:cstheme="minorHAnsi"/>
          <w:b/>
          <w:bCs/>
        </w:rPr>
        <w:t>No-Smoking Policy by City.</w:t>
      </w:r>
    </w:p>
    <w:tbl>
      <w:tblPr>
        <w:tblStyle w:val="TableGrid"/>
        <w:tblpPr w:leftFromText="180" w:rightFromText="180" w:vertAnchor="text" w:horzAnchor="margin" w:tblpY="118"/>
        <w:tblW w:w="0" w:type="auto"/>
        <w:tblLook w:val="04A0" w:firstRow="1" w:lastRow="0" w:firstColumn="1" w:lastColumn="0" w:noHBand="0" w:noVBand="1"/>
      </w:tblPr>
      <w:tblGrid>
        <w:gridCol w:w="1558"/>
        <w:gridCol w:w="1558"/>
        <w:gridCol w:w="1558"/>
        <w:gridCol w:w="1559"/>
        <w:gridCol w:w="1559"/>
      </w:tblGrid>
      <w:tr w:rsidR="00A8562E" w14:paraId="35E0A9BC" w14:textId="77777777" w:rsidTr="00A8562E">
        <w:tc>
          <w:tcPr>
            <w:tcW w:w="1558" w:type="dxa"/>
            <w:vMerge w:val="restart"/>
            <w:shd w:val="clear" w:color="auto" w:fill="D9E2F3" w:themeFill="accent1" w:themeFillTint="33"/>
          </w:tcPr>
          <w:p w14:paraId="4CD6BC90" w14:textId="77777777" w:rsidR="00A8562E" w:rsidRPr="00AF3F95" w:rsidRDefault="00A8562E" w:rsidP="00A8562E">
            <w:pPr>
              <w:rPr>
                <w:rFonts w:cstheme="minorHAnsi"/>
                <w:b/>
                <w:bCs/>
              </w:rPr>
            </w:pPr>
            <w:r>
              <w:rPr>
                <w:rFonts w:cstheme="minorHAnsi"/>
                <w:b/>
                <w:bCs/>
              </w:rPr>
              <w:t>Rent or Own</w:t>
            </w:r>
          </w:p>
        </w:tc>
        <w:tc>
          <w:tcPr>
            <w:tcW w:w="6234" w:type="dxa"/>
            <w:gridSpan w:val="4"/>
            <w:shd w:val="clear" w:color="auto" w:fill="D9E2F3" w:themeFill="accent1" w:themeFillTint="33"/>
          </w:tcPr>
          <w:p w14:paraId="650CC4A4" w14:textId="77777777" w:rsidR="00A8562E" w:rsidRPr="00AF3F95" w:rsidRDefault="00A8562E" w:rsidP="00A8562E">
            <w:pPr>
              <w:jc w:val="center"/>
              <w:rPr>
                <w:rFonts w:cstheme="minorHAnsi"/>
                <w:b/>
                <w:bCs/>
              </w:rPr>
            </w:pPr>
            <w:r w:rsidRPr="00AF3F95">
              <w:rPr>
                <w:rFonts w:cstheme="minorHAnsi"/>
                <w:b/>
                <w:bCs/>
              </w:rPr>
              <w:t>City of Residence</w:t>
            </w:r>
          </w:p>
        </w:tc>
      </w:tr>
      <w:tr w:rsidR="00A8562E" w14:paraId="70800CD6" w14:textId="77777777" w:rsidTr="00A8562E">
        <w:tc>
          <w:tcPr>
            <w:tcW w:w="1558" w:type="dxa"/>
            <w:vMerge/>
            <w:shd w:val="clear" w:color="auto" w:fill="D9E2F3" w:themeFill="accent1" w:themeFillTint="33"/>
          </w:tcPr>
          <w:p w14:paraId="06DC6931" w14:textId="77777777" w:rsidR="00A8562E" w:rsidRPr="00AF3F95" w:rsidRDefault="00A8562E" w:rsidP="00A8562E">
            <w:pPr>
              <w:rPr>
                <w:rFonts w:cstheme="minorHAnsi"/>
                <w:b/>
                <w:bCs/>
              </w:rPr>
            </w:pPr>
          </w:p>
        </w:tc>
        <w:tc>
          <w:tcPr>
            <w:tcW w:w="1558" w:type="dxa"/>
            <w:shd w:val="clear" w:color="auto" w:fill="D9E2F3" w:themeFill="accent1" w:themeFillTint="33"/>
          </w:tcPr>
          <w:p w14:paraId="50BC32C0" w14:textId="77777777" w:rsidR="00A8562E" w:rsidRPr="00AF3F95" w:rsidRDefault="00A8562E" w:rsidP="00A8562E">
            <w:pPr>
              <w:jc w:val="center"/>
              <w:rPr>
                <w:rFonts w:cstheme="minorHAnsi"/>
                <w:b/>
                <w:bCs/>
              </w:rPr>
            </w:pPr>
            <w:r w:rsidRPr="00AF3F95">
              <w:rPr>
                <w:rFonts w:cstheme="minorHAnsi"/>
                <w:b/>
                <w:bCs/>
              </w:rPr>
              <w:t>Azusa</w:t>
            </w:r>
          </w:p>
        </w:tc>
        <w:tc>
          <w:tcPr>
            <w:tcW w:w="1558" w:type="dxa"/>
            <w:shd w:val="clear" w:color="auto" w:fill="D9E2F3" w:themeFill="accent1" w:themeFillTint="33"/>
          </w:tcPr>
          <w:p w14:paraId="5EF3C132" w14:textId="77777777" w:rsidR="00A8562E" w:rsidRPr="00AF3F95" w:rsidRDefault="00A8562E" w:rsidP="00A8562E">
            <w:pPr>
              <w:rPr>
                <w:rFonts w:cstheme="minorHAnsi"/>
                <w:b/>
                <w:bCs/>
              </w:rPr>
            </w:pPr>
            <w:r w:rsidRPr="00AF3F95">
              <w:rPr>
                <w:rFonts w:cstheme="minorHAnsi"/>
                <w:b/>
                <w:bCs/>
              </w:rPr>
              <w:t>Montebello</w:t>
            </w:r>
          </w:p>
        </w:tc>
        <w:tc>
          <w:tcPr>
            <w:tcW w:w="1559" w:type="dxa"/>
            <w:shd w:val="clear" w:color="auto" w:fill="D9E2F3" w:themeFill="accent1" w:themeFillTint="33"/>
          </w:tcPr>
          <w:p w14:paraId="48478603" w14:textId="77777777" w:rsidR="00A8562E" w:rsidRPr="00AF3F95" w:rsidRDefault="00A8562E" w:rsidP="00A8562E">
            <w:pPr>
              <w:rPr>
                <w:rFonts w:cstheme="minorHAnsi"/>
                <w:b/>
                <w:bCs/>
              </w:rPr>
            </w:pPr>
            <w:r w:rsidRPr="00AF3F95">
              <w:rPr>
                <w:rFonts w:cstheme="minorHAnsi"/>
                <w:b/>
                <w:bCs/>
              </w:rPr>
              <w:t>South Gate</w:t>
            </w:r>
          </w:p>
        </w:tc>
        <w:tc>
          <w:tcPr>
            <w:tcW w:w="1559" w:type="dxa"/>
            <w:shd w:val="clear" w:color="auto" w:fill="D9E2F3" w:themeFill="accent1" w:themeFillTint="33"/>
            <w:vAlign w:val="center"/>
          </w:tcPr>
          <w:p w14:paraId="7AECFBAD" w14:textId="77777777" w:rsidR="00A8562E" w:rsidRPr="00AF3F95" w:rsidRDefault="00A8562E" w:rsidP="00A8562E">
            <w:pPr>
              <w:jc w:val="right"/>
              <w:rPr>
                <w:rFonts w:cstheme="minorHAnsi"/>
                <w:b/>
                <w:bCs/>
              </w:rPr>
            </w:pPr>
            <w:r w:rsidRPr="00AF3F95">
              <w:rPr>
                <w:rFonts w:cstheme="minorHAnsi"/>
                <w:b/>
                <w:bCs/>
              </w:rPr>
              <w:t>Total</w:t>
            </w:r>
          </w:p>
        </w:tc>
      </w:tr>
      <w:tr w:rsidR="00A8562E" w14:paraId="67DEE0D0" w14:textId="77777777" w:rsidTr="00A8562E">
        <w:trPr>
          <w:trHeight w:val="548"/>
        </w:trPr>
        <w:tc>
          <w:tcPr>
            <w:tcW w:w="1558" w:type="dxa"/>
            <w:shd w:val="clear" w:color="auto" w:fill="BFBFBF" w:themeFill="background1" w:themeFillShade="BF"/>
          </w:tcPr>
          <w:p w14:paraId="7B796AA5" w14:textId="77777777" w:rsidR="00A8562E" w:rsidRPr="00AF3F95" w:rsidRDefault="00A8562E" w:rsidP="00A8562E">
            <w:pPr>
              <w:jc w:val="center"/>
              <w:rPr>
                <w:rFonts w:cstheme="minorHAnsi"/>
                <w:b/>
                <w:bCs/>
              </w:rPr>
            </w:pPr>
            <w:r>
              <w:rPr>
                <w:rFonts w:cstheme="minorHAnsi"/>
                <w:b/>
                <w:bCs/>
              </w:rPr>
              <w:t>Yes</w:t>
            </w:r>
          </w:p>
        </w:tc>
        <w:tc>
          <w:tcPr>
            <w:tcW w:w="1558" w:type="dxa"/>
          </w:tcPr>
          <w:p w14:paraId="7BFD3459" w14:textId="77777777" w:rsidR="00A8562E" w:rsidRDefault="00A8562E" w:rsidP="00A8562E">
            <w:pPr>
              <w:jc w:val="center"/>
              <w:rPr>
                <w:rFonts w:cstheme="minorHAnsi"/>
              </w:rPr>
            </w:pPr>
            <w:r>
              <w:rPr>
                <w:rFonts w:cstheme="minorHAnsi"/>
              </w:rPr>
              <w:t>49</w:t>
            </w:r>
          </w:p>
          <w:p w14:paraId="3BCE36A3" w14:textId="6D1271A6" w:rsidR="00A8562E" w:rsidRPr="00D04DBC" w:rsidRDefault="00A8562E" w:rsidP="00A8562E">
            <w:pPr>
              <w:jc w:val="center"/>
              <w:rPr>
                <w:rFonts w:cstheme="minorHAnsi"/>
                <w:b/>
                <w:bCs/>
              </w:rPr>
            </w:pPr>
            <w:r>
              <w:rPr>
                <w:rFonts w:cstheme="minorHAnsi"/>
                <w:b/>
                <w:bCs/>
              </w:rPr>
              <w:t>35</w:t>
            </w:r>
            <w:r w:rsidRPr="00D04DBC">
              <w:rPr>
                <w:rFonts w:cstheme="minorHAnsi"/>
                <w:b/>
                <w:bCs/>
              </w:rPr>
              <w:t>.</w:t>
            </w:r>
            <w:r>
              <w:rPr>
                <w:rFonts w:cstheme="minorHAnsi"/>
                <w:b/>
                <w:bCs/>
              </w:rPr>
              <w:t>3</w:t>
            </w:r>
            <w:r w:rsidRPr="00D04DBC">
              <w:rPr>
                <w:rFonts w:cstheme="minorHAnsi"/>
                <w:b/>
                <w:bCs/>
              </w:rPr>
              <w:t>%</w:t>
            </w:r>
          </w:p>
        </w:tc>
        <w:tc>
          <w:tcPr>
            <w:tcW w:w="1558" w:type="dxa"/>
          </w:tcPr>
          <w:p w14:paraId="7112F23D" w14:textId="77777777" w:rsidR="00A8562E" w:rsidRDefault="00A8562E" w:rsidP="00A8562E">
            <w:pPr>
              <w:jc w:val="center"/>
              <w:rPr>
                <w:rFonts w:cstheme="minorHAnsi"/>
              </w:rPr>
            </w:pPr>
            <w:r>
              <w:rPr>
                <w:rFonts w:cstheme="minorHAnsi"/>
              </w:rPr>
              <w:t>75</w:t>
            </w:r>
          </w:p>
          <w:p w14:paraId="7EE404FE" w14:textId="3B65F01E" w:rsidR="00A8562E" w:rsidRPr="009218BE" w:rsidRDefault="00A8562E" w:rsidP="00A8562E">
            <w:pPr>
              <w:jc w:val="center"/>
              <w:rPr>
                <w:rFonts w:cstheme="minorHAnsi"/>
                <w:b/>
                <w:bCs/>
              </w:rPr>
            </w:pPr>
            <w:r>
              <w:rPr>
                <w:rFonts w:cstheme="minorHAnsi"/>
                <w:b/>
                <w:bCs/>
              </w:rPr>
              <w:t>54</w:t>
            </w:r>
            <w:r w:rsidRPr="009218BE">
              <w:rPr>
                <w:rFonts w:cstheme="minorHAnsi"/>
                <w:b/>
                <w:bCs/>
              </w:rPr>
              <w:t>.</w:t>
            </w:r>
            <w:r>
              <w:rPr>
                <w:rFonts w:cstheme="minorHAnsi"/>
                <w:b/>
                <w:bCs/>
              </w:rPr>
              <w:t>7</w:t>
            </w:r>
            <w:r w:rsidRPr="009218BE">
              <w:rPr>
                <w:rFonts w:cstheme="minorHAnsi"/>
                <w:b/>
                <w:bCs/>
              </w:rPr>
              <w:t>%</w:t>
            </w:r>
          </w:p>
        </w:tc>
        <w:tc>
          <w:tcPr>
            <w:tcW w:w="1559" w:type="dxa"/>
          </w:tcPr>
          <w:p w14:paraId="0CA087C7" w14:textId="77777777" w:rsidR="00A8562E" w:rsidRDefault="00A8562E" w:rsidP="00A8562E">
            <w:pPr>
              <w:jc w:val="center"/>
              <w:rPr>
                <w:rFonts w:cstheme="minorHAnsi"/>
              </w:rPr>
            </w:pPr>
            <w:r>
              <w:rPr>
                <w:rFonts w:cstheme="minorHAnsi"/>
              </w:rPr>
              <w:t>31</w:t>
            </w:r>
          </w:p>
          <w:p w14:paraId="05858861" w14:textId="163A19E1" w:rsidR="00A8562E" w:rsidRPr="009218BE" w:rsidRDefault="00A8562E" w:rsidP="00A8562E">
            <w:pPr>
              <w:jc w:val="center"/>
              <w:rPr>
                <w:rFonts w:cstheme="minorHAnsi"/>
                <w:b/>
                <w:bCs/>
              </w:rPr>
            </w:pPr>
            <w:r>
              <w:rPr>
                <w:rFonts w:cstheme="minorHAnsi"/>
                <w:b/>
                <w:bCs/>
              </w:rPr>
              <w:t>21</w:t>
            </w:r>
            <w:r w:rsidRPr="009218BE">
              <w:rPr>
                <w:rFonts w:cstheme="minorHAnsi"/>
                <w:b/>
                <w:bCs/>
              </w:rPr>
              <w:t>.</w:t>
            </w:r>
            <w:r>
              <w:rPr>
                <w:rFonts w:cstheme="minorHAnsi"/>
                <w:b/>
                <w:bCs/>
              </w:rPr>
              <w:t>5</w:t>
            </w:r>
            <w:r w:rsidRPr="009218BE">
              <w:rPr>
                <w:rFonts w:cstheme="minorHAnsi"/>
                <w:b/>
                <w:bCs/>
              </w:rPr>
              <w:t>%</w:t>
            </w:r>
          </w:p>
        </w:tc>
        <w:tc>
          <w:tcPr>
            <w:tcW w:w="1559" w:type="dxa"/>
          </w:tcPr>
          <w:p w14:paraId="6ECDB5B8" w14:textId="4F2A04F3" w:rsidR="00A8562E" w:rsidRDefault="00A8562E" w:rsidP="00A8562E">
            <w:pPr>
              <w:jc w:val="right"/>
              <w:rPr>
                <w:rFonts w:cstheme="minorHAnsi"/>
              </w:rPr>
            </w:pPr>
            <w:r>
              <w:rPr>
                <w:rFonts w:cstheme="minorHAnsi"/>
              </w:rPr>
              <w:t>155</w:t>
            </w:r>
          </w:p>
          <w:p w14:paraId="64C154CB" w14:textId="00767730" w:rsidR="00A8562E" w:rsidRDefault="00A8562E" w:rsidP="00A8562E">
            <w:pPr>
              <w:jc w:val="right"/>
              <w:rPr>
                <w:rFonts w:cstheme="minorHAnsi"/>
              </w:rPr>
            </w:pPr>
            <w:r>
              <w:rPr>
                <w:rFonts w:cstheme="minorHAnsi"/>
              </w:rPr>
              <w:t>36.9%</w:t>
            </w:r>
          </w:p>
        </w:tc>
      </w:tr>
      <w:tr w:rsidR="00A8562E" w14:paraId="1EAAD030" w14:textId="77777777" w:rsidTr="00A8562E">
        <w:trPr>
          <w:trHeight w:val="485"/>
        </w:trPr>
        <w:tc>
          <w:tcPr>
            <w:tcW w:w="1558" w:type="dxa"/>
            <w:shd w:val="clear" w:color="auto" w:fill="BFBFBF" w:themeFill="background1" w:themeFillShade="BF"/>
          </w:tcPr>
          <w:p w14:paraId="6C636912" w14:textId="77777777" w:rsidR="00A8562E" w:rsidRPr="00AF3F95" w:rsidRDefault="00A8562E" w:rsidP="00A8562E">
            <w:pPr>
              <w:jc w:val="center"/>
              <w:rPr>
                <w:rFonts w:cstheme="minorHAnsi"/>
                <w:b/>
                <w:bCs/>
              </w:rPr>
            </w:pPr>
            <w:r>
              <w:rPr>
                <w:rFonts w:cstheme="minorHAnsi"/>
                <w:b/>
                <w:bCs/>
              </w:rPr>
              <w:t>No</w:t>
            </w:r>
          </w:p>
        </w:tc>
        <w:tc>
          <w:tcPr>
            <w:tcW w:w="1558" w:type="dxa"/>
          </w:tcPr>
          <w:p w14:paraId="3CC2CBC1" w14:textId="00852C91" w:rsidR="00A8562E" w:rsidRDefault="00A8562E" w:rsidP="00A8562E">
            <w:pPr>
              <w:jc w:val="center"/>
              <w:rPr>
                <w:rFonts w:cstheme="minorHAnsi"/>
              </w:rPr>
            </w:pPr>
            <w:r>
              <w:rPr>
                <w:rFonts w:cstheme="minorHAnsi"/>
              </w:rPr>
              <w:t>90</w:t>
            </w:r>
          </w:p>
          <w:p w14:paraId="180F7A77" w14:textId="0004F927" w:rsidR="00A8562E" w:rsidRDefault="00A8562E" w:rsidP="00A8562E">
            <w:pPr>
              <w:jc w:val="center"/>
              <w:rPr>
                <w:rFonts w:cstheme="minorHAnsi"/>
              </w:rPr>
            </w:pPr>
            <w:r>
              <w:rPr>
                <w:rFonts w:cstheme="minorHAnsi"/>
              </w:rPr>
              <w:t>64.7%</w:t>
            </w:r>
          </w:p>
        </w:tc>
        <w:tc>
          <w:tcPr>
            <w:tcW w:w="1558" w:type="dxa"/>
          </w:tcPr>
          <w:p w14:paraId="24D9E86C" w14:textId="18BD0FCE" w:rsidR="00A8562E" w:rsidRDefault="00A8562E" w:rsidP="00A8562E">
            <w:pPr>
              <w:jc w:val="center"/>
              <w:rPr>
                <w:rFonts w:cstheme="minorHAnsi"/>
              </w:rPr>
            </w:pPr>
            <w:r>
              <w:rPr>
                <w:rFonts w:cstheme="minorHAnsi"/>
              </w:rPr>
              <w:t>62</w:t>
            </w:r>
          </w:p>
          <w:p w14:paraId="56B62BC2" w14:textId="3808E533" w:rsidR="00A8562E" w:rsidRDefault="00A8562E" w:rsidP="00A8562E">
            <w:pPr>
              <w:jc w:val="center"/>
              <w:rPr>
                <w:rFonts w:cstheme="minorHAnsi"/>
              </w:rPr>
            </w:pPr>
            <w:r>
              <w:rPr>
                <w:rFonts w:cstheme="minorHAnsi"/>
              </w:rPr>
              <w:t>45.3%</w:t>
            </w:r>
          </w:p>
        </w:tc>
        <w:tc>
          <w:tcPr>
            <w:tcW w:w="1559" w:type="dxa"/>
          </w:tcPr>
          <w:p w14:paraId="25B997FB" w14:textId="22187B71" w:rsidR="00A8562E" w:rsidRDefault="00A8562E" w:rsidP="00A8562E">
            <w:pPr>
              <w:jc w:val="center"/>
              <w:rPr>
                <w:rFonts w:cstheme="minorHAnsi"/>
              </w:rPr>
            </w:pPr>
            <w:r>
              <w:rPr>
                <w:rFonts w:cstheme="minorHAnsi"/>
              </w:rPr>
              <w:t>113</w:t>
            </w:r>
          </w:p>
          <w:p w14:paraId="5C083E3D" w14:textId="25A968DC" w:rsidR="00A8562E" w:rsidRDefault="00A8562E" w:rsidP="00A8562E">
            <w:pPr>
              <w:jc w:val="center"/>
              <w:rPr>
                <w:rFonts w:cstheme="minorHAnsi"/>
              </w:rPr>
            </w:pPr>
            <w:r>
              <w:rPr>
                <w:rFonts w:cstheme="minorHAnsi"/>
              </w:rPr>
              <w:t>78.5%</w:t>
            </w:r>
          </w:p>
        </w:tc>
        <w:tc>
          <w:tcPr>
            <w:tcW w:w="1559" w:type="dxa"/>
          </w:tcPr>
          <w:p w14:paraId="4348A3FE" w14:textId="002A4759" w:rsidR="00A8562E" w:rsidRDefault="00A8562E" w:rsidP="00A8562E">
            <w:pPr>
              <w:jc w:val="right"/>
              <w:rPr>
                <w:rFonts w:cstheme="minorHAnsi"/>
              </w:rPr>
            </w:pPr>
            <w:r>
              <w:rPr>
                <w:rFonts w:cstheme="minorHAnsi"/>
              </w:rPr>
              <w:t>265</w:t>
            </w:r>
          </w:p>
          <w:p w14:paraId="54C82E73" w14:textId="576497D4" w:rsidR="00A8562E" w:rsidRDefault="00A8562E" w:rsidP="00A8562E">
            <w:pPr>
              <w:jc w:val="right"/>
              <w:rPr>
                <w:rFonts w:cstheme="minorHAnsi"/>
              </w:rPr>
            </w:pPr>
            <w:r>
              <w:rPr>
                <w:rFonts w:cstheme="minorHAnsi"/>
              </w:rPr>
              <w:t>63.1%</w:t>
            </w:r>
          </w:p>
        </w:tc>
      </w:tr>
      <w:tr w:rsidR="00A8562E" w14:paraId="33E30850" w14:textId="77777777" w:rsidTr="00A8562E">
        <w:tc>
          <w:tcPr>
            <w:tcW w:w="1558" w:type="dxa"/>
            <w:shd w:val="clear" w:color="auto" w:fill="BFBFBF" w:themeFill="background1" w:themeFillShade="BF"/>
            <w:vAlign w:val="center"/>
          </w:tcPr>
          <w:p w14:paraId="1A01962F" w14:textId="77777777" w:rsidR="00A8562E" w:rsidRPr="00AF3F95" w:rsidRDefault="00A8562E" w:rsidP="00A8562E">
            <w:pPr>
              <w:jc w:val="right"/>
              <w:rPr>
                <w:rFonts w:cstheme="minorHAnsi"/>
                <w:b/>
                <w:bCs/>
              </w:rPr>
            </w:pPr>
            <w:r w:rsidRPr="00AF3F95">
              <w:rPr>
                <w:rFonts w:cstheme="minorHAnsi"/>
                <w:b/>
                <w:bCs/>
              </w:rPr>
              <w:t>Total</w:t>
            </w:r>
          </w:p>
        </w:tc>
        <w:tc>
          <w:tcPr>
            <w:tcW w:w="1558" w:type="dxa"/>
          </w:tcPr>
          <w:p w14:paraId="49EB4D42" w14:textId="77777777" w:rsidR="00A8562E" w:rsidRDefault="00A8562E" w:rsidP="00A8562E">
            <w:pPr>
              <w:jc w:val="center"/>
              <w:rPr>
                <w:rFonts w:cstheme="minorHAnsi"/>
              </w:rPr>
            </w:pPr>
            <w:r>
              <w:rPr>
                <w:rFonts w:cstheme="minorHAnsi"/>
              </w:rPr>
              <w:t>249</w:t>
            </w:r>
          </w:p>
          <w:p w14:paraId="62FFC20E" w14:textId="77777777" w:rsidR="00A8562E" w:rsidRDefault="00A8562E" w:rsidP="00A8562E">
            <w:pPr>
              <w:jc w:val="center"/>
              <w:rPr>
                <w:rFonts w:cstheme="minorHAnsi"/>
              </w:rPr>
            </w:pPr>
            <w:r>
              <w:rPr>
                <w:rFonts w:cstheme="minorHAnsi"/>
              </w:rPr>
              <w:t>100.0%</w:t>
            </w:r>
          </w:p>
        </w:tc>
        <w:tc>
          <w:tcPr>
            <w:tcW w:w="1558" w:type="dxa"/>
          </w:tcPr>
          <w:p w14:paraId="08C46E34" w14:textId="77777777" w:rsidR="00A8562E" w:rsidRDefault="00A8562E" w:rsidP="00A8562E">
            <w:pPr>
              <w:jc w:val="center"/>
              <w:rPr>
                <w:rFonts w:cstheme="minorHAnsi"/>
              </w:rPr>
            </w:pPr>
            <w:r>
              <w:rPr>
                <w:rFonts w:cstheme="minorHAnsi"/>
              </w:rPr>
              <w:t>256</w:t>
            </w:r>
          </w:p>
          <w:p w14:paraId="72C46F91" w14:textId="77777777" w:rsidR="00A8562E" w:rsidRDefault="00A8562E" w:rsidP="00A8562E">
            <w:pPr>
              <w:jc w:val="center"/>
              <w:rPr>
                <w:rFonts w:cstheme="minorHAnsi"/>
              </w:rPr>
            </w:pPr>
            <w:r>
              <w:rPr>
                <w:rFonts w:cstheme="minorHAnsi"/>
              </w:rPr>
              <w:t>100.0%</w:t>
            </w:r>
          </w:p>
        </w:tc>
        <w:tc>
          <w:tcPr>
            <w:tcW w:w="1559" w:type="dxa"/>
          </w:tcPr>
          <w:p w14:paraId="74F91418" w14:textId="77777777" w:rsidR="00A8562E" w:rsidRDefault="00A8562E" w:rsidP="00A8562E">
            <w:pPr>
              <w:jc w:val="center"/>
              <w:rPr>
                <w:rFonts w:cstheme="minorHAnsi"/>
              </w:rPr>
            </w:pPr>
            <w:r>
              <w:rPr>
                <w:rFonts w:cstheme="minorHAnsi"/>
              </w:rPr>
              <w:t>250</w:t>
            </w:r>
          </w:p>
          <w:p w14:paraId="1284D7D4" w14:textId="77777777" w:rsidR="00A8562E" w:rsidRDefault="00A8562E" w:rsidP="00A8562E">
            <w:pPr>
              <w:jc w:val="center"/>
              <w:rPr>
                <w:rFonts w:cstheme="minorHAnsi"/>
              </w:rPr>
            </w:pPr>
            <w:r>
              <w:rPr>
                <w:rFonts w:cstheme="minorHAnsi"/>
              </w:rPr>
              <w:t>100.0%</w:t>
            </w:r>
          </w:p>
        </w:tc>
        <w:tc>
          <w:tcPr>
            <w:tcW w:w="1559" w:type="dxa"/>
          </w:tcPr>
          <w:p w14:paraId="0D58A447" w14:textId="053B6A69" w:rsidR="00A8562E" w:rsidRPr="002C2D53" w:rsidRDefault="00A8562E" w:rsidP="00A8562E">
            <w:pPr>
              <w:jc w:val="right"/>
              <w:rPr>
                <w:rFonts w:cstheme="minorHAnsi"/>
                <w:b/>
                <w:bCs/>
              </w:rPr>
            </w:pPr>
            <w:r>
              <w:rPr>
                <w:rFonts w:cstheme="minorHAnsi"/>
                <w:b/>
                <w:bCs/>
              </w:rPr>
              <w:t>420</w:t>
            </w:r>
          </w:p>
          <w:p w14:paraId="1CA2FD7B" w14:textId="77777777" w:rsidR="00A8562E" w:rsidRPr="002C2D53" w:rsidRDefault="00A8562E" w:rsidP="00A8562E">
            <w:pPr>
              <w:jc w:val="right"/>
              <w:rPr>
                <w:rFonts w:cstheme="minorHAnsi"/>
                <w:b/>
                <w:bCs/>
              </w:rPr>
            </w:pPr>
            <w:r w:rsidRPr="002C2D53">
              <w:rPr>
                <w:rFonts w:cstheme="minorHAnsi"/>
                <w:b/>
                <w:bCs/>
              </w:rPr>
              <w:t>100.0%</w:t>
            </w:r>
          </w:p>
        </w:tc>
      </w:tr>
    </w:tbl>
    <w:p w14:paraId="66B04390" w14:textId="131CE333" w:rsidR="00762F60" w:rsidRDefault="00762F60" w:rsidP="00241640">
      <w:pPr>
        <w:rPr>
          <w:rFonts w:cstheme="minorHAnsi"/>
        </w:rPr>
      </w:pPr>
    </w:p>
    <w:p w14:paraId="5644E6FB" w14:textId="77777777" w:rsidR="00762F60" w:rsidRPr="00762F60" w:rsidRDefault="00762F60" w:rsidP="00241640">
      <w:pPr>
        <w:rPr>
          <w:rFonts w:cstheme="minorHAnsi"/>
        </w:rPr>
      </w:pPr>
    </w:p>
    <w:p w14:paraId="5641DD10" w14:textId="76037E90" w:rsidR="00A82A1F" w:rsidRPr="0015442B" w:rsidRDefault="00A82A1F" w:rsidP="00241640">
      <w:pPr>
        <w:rPr>
          <w:rFonts w:cstheme="minorHAnsi"/>
        </w:rPr>
      </w:pPr>
    </w:p>
    <w:p w14:paraId="7143DA39" w14:textId="065FD3B1" w:rsidR="00442986" w:rsidRDefault="00442986" w:rsidP="00241640">
      <w:pPr>
        <w:rPr>
          <w:rFonts w:cstheme="minorHAnsi"/>
          <w:b/>
          <w:bCs/>
          <w:i/>
          <w:iCs/>
        </w:rPr>
      </w:pPr>
    </w:p>
    <w:p w14:paraId="03A4C5DA" w14:textId="77777777" w:rsidR="00A8562E" w:rsidRDefault="00A8562E" w:rsidP="00442986">
      <w:pPr>
        <w:ind w:left="720"/>
        <w:rPr>
          <w:rFonts w:cstheme="minorHAnsi"/>
          <w:b/>
          <w:bCs/>
          <w:i/>
          <w:iCs/>
        </w:rPr>
      </w:pPr>
    </w:p>
    <w:p w14:paraId="3539F614" w14:textId="77777777" w:rsidR="00A8562E" w:rsidRDefault="00A8562E" w:rsidP="00442986">
      <w:pPr>
        <w:ind w:left="720"/>
        <w:rPr>
          <w:rFonts w:cstheme="minorHAnsi"/>
          <w:b/>
          <w:bCs/>
          <w:i/>
          <w:iCs/>
        </w:rPr>
      </w:pPr>
    </w:p>
    <w:p w14:paraId="66295B02" w14:textId="77777777" w:rsidR="00A8562E" w:rsidRDefault="00A8562E" w:rsidP="00442986">
      <w:pPr>
        <w:ind w:left="720"/>
        <w:rPr>
          <w:rFonts w:cstheme="minorHAnsi"/>
          <w:b/>
          <w:bCs/>
          <w:i/>
          <w:iCs/>
        </w:rPr>
      </w:pPr>
    </w:p>
    <w:p w14:paraId="0A0EC0FE" w14:textId="77777777" w:rsidR="00A8562E" w:rsidRDefault="00A8562E" w:rsidP="00442986">
      <w:pPr>
        <w:ind w:left="720"/>
        <w:rPr>
          <w:rFonts w:cstheme="minorHAnsi"/>
          <w:b/>
          <w:bCs/>
          <w:i/>
          <w:iCs/>
        </w:rPr>
      </w:pPr>
    </w:p>
    <w:p w14:paraId="0FB304FC" w14:textId="7ACE8CE9" w:rsidR="00A8562E" w:rsidRDefault="00A8562E" w:rsidP="00442986">
      <w:pPr>
        <w:ind w:left="720"/>
        <w:rPr>
          <w:rFonts w:cstheme="minorHAnsi"/>
          <w:b/>
          <w:bCs/>
          <w:i/>
          <w:iCs/>
        </w:rPr>
      </w:pPr>
    </w:p>
    <w:p w14:paraId="6100AE6B" w14:textId="72302EBC" w:rsidR="005376F2" w:rsidRDefault="005376F2" w:rsidP="00442986">
      <w:pPr>
        <w:ind w:left="720"/>
        <w:rPr>
          <w:rFonts w:cstheme="minorHAnsi"/>
          <w:b/>
          <w:bCs/>
          <w:i/>
          <w:iCs/>
        </w:rPr>
      </w:pPr>
    </w:p>
    <w:p w14:paraId="3D7DE9C5" w14:textId="7B76DD48" w:rsidR="005376F2" w:rsidRPr="00FA50A2" w:rsidRDefault="005376F2" w:rsidP="005376F2">
      <w:pPr>
        <w:rPr>
          <w:rFonts w:cstheme="minorHAnsi"/>
        </w:rPr>
      </w:pPr>
      <w:r>
        <w:rPr>
          <w:rFonts w:cstheme="minorHAnsi"/>
        </w:rPr>
        <w:t xml:space="preserve">Twenty-three </w:t>
      </w:r>
      <w:r w:rsidRPr="005376F2">
        <w:rPr>
          <w:rFonts w:cstheme="minorHAnsi"/>
          <w:b/>
          <w:bCs/>
        </w:rPr>
        <w:t>(63.9%)</w:t>
      </w:r>
      <w:r>
        <w:rPr>
          <w:rFonts w:cstheme="minorHAnsi"/>
        </w:rPr>
        <w:t xml:space="preserve"> of 36 respondents who live in </w:t>
      </w:r>
      <w:r w:rsidRPr="005376F2">
        <w:rPr>
          <w:rFonts w:cstheme="minorHAnsi"/>
          <w:b/>
          <w:bCs/>
        </w:rPr>
        <w:t>condominiums</w:t>
      </w:r>
      <w:r>
        <w:rPr>
          <w:rFonts w:cstheme="minorHAnsi"/>
        </w:rPr>
        <w:t xml:space="preserve"> reported MUH No-Smoking policies, compared to 100 </w:t>
      </w:r>
      <w:r w:rsidRPr="00FA50A2">
        <w:rPr>
          <w:rFonts w:cstheme="minorHAnsi"/>
          <w:b/>
          <w:bCs/>
        </w:rPr>
        <w:t>(37.9%)</w:t>
      </w:r>
      <w:r>
        <w:rPr>
          <w:rFonts w:cstheme="minorHAnsi"/>
        </w:rPr>
        <w:t xml:space="preserve"> of </w:t>
      </w:r>
      <w:r w:rsidR="00FA50A2">
        <w:rPr>
          <w:rFonts w:cstheme="minorHAnsi"/>
        </w:rPr>
        <w:t xml:space="preserve">264 who live in </w:t>
      </w:r>
      <w:r w:rsidR="00FA50A2" w:rsidRPr="00FA50A2">
        <w:rPr>
          <w:rFonts w:cstheme="minorHAnsi"/>
          <w:b/>
          <w:bCs/>
        </w:rPr>
        <w:t>apartments</w:t>
      </w:r>
      <w:r w:rsidR="00FA50A2">
        <w:rPr>
          <w:rFonts w:cstheme="minorHAnsi"/>
        </w:rPr>
        <w:t xml:space="preserve">, 11 </w:t>
      </w:r>
      <w:r w:rsidR="00FA50A2" w:rsidRPr="00FA50A2">
        <w:rPr>
          <w:rFonts w:cstheme="minorHAnsi"/>
          <w:b/>
          <w:bCs/>
        </w:rPr>
        <w:t>(</w:t>
      </w:r>
      <w:r w:rsidR="00FA50A2">
        <w:rPr>
          <w:rFonts w:cstheme="minorHAnsi"/>
          <w:b/>
          <w:bCs/>
        </w:rPr>
        <w:t>29</w:t>
      </w:r>
      <w:r w:rsidR="00FA50A2" w:rsidRPr="00FA50A2">
        <w:rPr>
          <w:rFonts w:cstheme="minorHAnsi"/>
          <w:b/>
          <w:bCs/>
        </w:rPr>
        <w:t>.</w:t>
      </w:r>
      <w:r w:rsidR="00FA50A2">
        <w:rPr>
          <w:rFonts w:cstheme="minorHAnsi"/>
          <w:b/>
          <w:bCs/>
        </w:rPr>
        <w:t>7</w:t>
      </w:r>
      <w:r w:rsidR="00FA50A2" w:rsidRPr="00FA50A2">
        <w:rPr>
          <w:rFonts w:cstheme="minorHAnsi"/>
          <w:b/>
          <w:bCs/>
        </w:rPr>
        <w:t>%)</w:t>
      </w:r>
      <w:r w:rsidR="00FA50A2">
        <w:rPr>
          <w:rFonts w:cstheme="minorHAnsi"/>
        </w:rPr>
        <w:t xml:space="preserve"> of 37 respondents residing in </w:t>
      </w:r>
      <w:r w:rsidR="00FA50A2" w:rsidRPr="00FA50A2">
        <w:rPr>
          <w:rFonts w:cstheme="minorHAnsi"/>
          <w:b/>
          <w:bCs/>
        </w:rPr>
        <w:t>duplex or in-law units</w:t>
      </w:r>
      <w:r w:rsidR="00FA50A2">
        <w:rPr>
          <w:rFonts w:cstheme="minorHAnsi"/>
        </w:rPr>
        <w:t xml:space="preserve">, and to 20 </w:t>
      </w:r>
      <w:r w:rsidR="00FA50A2" w:rsidRPr="00FA50A2">
        <w:rPr>
          <w:rFonts w:cstheme="minorHAnsi"/>
          <w:b/>
          <w:bCs/>
        </w:rPr>
        <w:t>(25.0%)</w:t>
      </w:r>
      <w:r w:rsidR="00FA50A2">
        <w:rPr>
          <w:rFonts w:cstheme="minorHAnsi"/>
        </w:rPr>
        <w:t xml:space="preserve"> of 80 who reside in Townhomes, single, or multi-family homes.</w:t>
      </w:r>
    </w:p>
    <w:p w14:paraId="74698D05" w14:textId="0DFA9A65" w:rsidR="00A8562E" w:rsidRDefault="00A8562E" w:rsidP="00442986">
      <w:pPr>
        <w:ind w:left="720"/>
        <w:rPr>
          <w:rFonts w:cstheme="minorHAnsi"/>
          <w:b/>
          <w:bCs/>
          <w:i/>
          <w:iCs/>
        </w:rPr>
      </w:pPr>
      <w:r>
        <w:rPr>
          <w:rFonts w:cstheme="minorHAnsi"/>
          <w:noProof/>
          <w:sz w:val="16"/>
          <w:szCs w:val="16"/>
        </w:rPr>
        <mc:AlternateContent>
          <mc:Choice Requires="wps">
            <w:drawing>
              <wp:anchor distT="0" distB="0" distL="114300" distR="114300" simplePos="0" relativeHeight="251681792" behindDoc="0" locked="0" layoutInCell="1" allowOverlap="1" wp14:anchorId="581AD804" wp14:editId="6201C52B">
                <wp:simplePos x="0" y="0"/>
                <wp:positionH relativeFrom="margin">
                  <wp:align>left</wp:align>
                </wp:positionH>
                <wp:positionV relativeFrom="paragraph">
                  <wp:posOffset>113665</wp:posOffset>
                </wp:positionV>
                <wp:extent cx="59340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340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52795" id="Straight Connector 14"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5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" strokecolor="black [3200]" strokeweight="1.5pt">
                <v:stroke joinstyle="miter"/>
                <w10:wrap anchorx="margin"/>
              </v:line>
            </w:pict>
          </mc:Fallback>
        </mc:AlternateContent>
      </w:r>
    </w:p>
    <w:p w14:paraId="7F825233" w14:textId="77777777" w:rsidR="00A8562E" w:rsidRDefault="00A8562E" w:rsidP="00442986">
      <w:pPr>
        <w:ind w:left="720"/>
        <w:rPr>
          <w:rFonts w:cstheme="minorHAnsi"/>
          <w:b/>
          <w:bCs/>
          <w:i/>
          <w:iCs/>
        </w:rPr>
      </w:pPr>
    </w:p>
    <w:p w14:paraId="7BF8848C" w14:textId="7505A2E2" w:rsidR="00442986" w:rsidRPr="00C60F8D" w:rsidRDefault="00442986" w:rsidP="00C60F8D">
      <w:pPr>
        <w:rPr>
          <w:rFonts w:cstheme="minorHAnsi"/>
          <w:b/>
          <w:bCs/>
          <w:sz w:val="28"/>
          <w:szCs w:val="28"/>
        </w:rPr>
      </w:pPr>
      <w:r w:rsidRPr="00C60F8D">
        <w:rPr>
          <w:rFonts w:cstheme="minorHAnsi"/>
          <w:b/>
          <w:bCs/>
          <w:sz w:val="28"/>
          <w:szCs w:val="28"/>
        </w:rPr>
        <w:t>Perceptions regarding the harm of Secondhand Smoke</w:t>
      </w:r>
    </w:p>
    <w:p w14:paraId="3D37ACEA" w14:textId="29FDF05B" w:rsidR="006760DA" w:rsidRPr="006760DA" w:rsidRDefault="006760DA" w:rsidP="00241640">
      <w:pPr>
        <w:rPr>
          <w:rFonts w:cstheme="minorHAnsi"/>
          <w:b/>
          <w:bCs/>
          <w:i/>
          <w:iCs/>
          <w:sz w:val="16"/>
          <w:szCs w:val="16"/>
        </w:rPr>
      </w:pPr>
    </w:p>
    <w:p w14:paraId="61CF0719" w14:textId="775E570F" w:rsidR="000316DE" w:rsidRPr="000316DE" w:rsidRDefault="000316DE" w:rsidP="007C200F">
      <w:pPr>
        <w:rPr>
          <w:rFonts w:eastAsia="Times New Roman" w:cstheme="minorHAnsi"/>
        </w:rPr>
      </w:pPr>
      <w:r>
        <w:rPr>
          <w:rFonts w:eastAsia="Times New Roman" w:cstheme="minorHAnsi"/>
        </w:rPr>
        <w:t>Just 1</w:t>
      </w:r>
      <w:r w:rsidR="00C60F8D">
        <w:rPr>
          <w:rFonts w:eastAsia="Times New Roman" w:cstheme="minorHAnsi"/>
        </w:rPr>
        <w:t>3</w:t>
      </w:r>
      <w:r>
        <w:rPr>
          <w:rFonts w:eastAsia="Times New Roman" w:cstheme="minorHAnsi"/>
        </w:rPr>
        <w:t xml:space="preserve"> (</w:t>
      </w:r>
      <w:r w:rsidR="00994F43">
        <w:rPr>
          <w:rFonts w:eastAsia="Times New Roman" w:cstheme="minorHAnsi"/>
        </w:rPr>
        <w:t>1</w:t>
      </w:r>
      <w:r>
        <w:rPr>
          <w:rFonts w:eastAsia="Times New Roman" w:cstheme="minorHAnsi"/>
        </w:rPr>
        <w:t xml:space="preserve">.7%) of </w:t>
      </w:r>
      <w:r w:rsidR="00994F43">
        <w:rPr>
          <w:rFonts w:eastAsia="Times New Roman" w:cstheme="minorHAnsi"/>
        </w:rPr>
        <w:t>7</w:t>
      </w:r>
      <w:r w:rsidR="00C60F8D">
        <w:rPr>
          <w:rFonts w:eastAsia="Times New Roman" w:cstheme="minorHAnsi"/>
        </w:rPr>
        <w:t>69</w:t>
      </w:r>
      <w:r>
        <w:rPr>
          <w:rFonts w:eastAsia="Times New Roman" w:cstheme="minorHAnsi"/>
        </w:rPr>
        <w:t xml:space="preserve"> survey respondents skipped the </w:t>
      </w:r>
      <w:r w:rsidRPr="000316DE">
        <w:rPr>
          <w:rFonts w:cstheme="minorHAnsi"/>
        </w:rPr>
        <w:t>question, “</w:t>
      </w:r>
      <w:r w:rsidRPr="000316DE">
        <w:rPr>
          <w:rFonts w:eastAsia="Times New Roman" w:cstheme="minorHAnsi"/>
        </w:rPr>
        <w:t>Do you believe that breathing secondhand smoke is harmful to people’s health?</w:t>
      </w:r>
      <w:r>
        <w:rPr>
          <w:rFonts w:eastAsia="Times New Roman" w:cstheme="minorHAnsi"/>
        </w:rPr>
        <w:t xml:space="preserve">” Overall, </w:t>
      </w:r>
      <w:r w:rsidR="00994F43" w:rsidRPr="006760DA">
        <w:rPr>
          <w:rFonts w:eastAsia="Times New Roman" w:cstheme="minorHAnsi"/>
          <w:b/>
          <w:bCs/>
        </w:rPr>
        <w:t>8</w:t>
      </w:r>
      <w:r w:rsidR="00F04AB5" w:rsidRPr="006760DA">
        <w:rPr>
          <w:rFonts w:eastAsia="Times New Roman" w:cstheme="minorHAnsi"/>
          <w:b/>
          <w:bCs/>
        </w:rPr>
        <w:t>2</w:t>
      </w:r>
      <w:r w:rsidR="00994F43" w:rsidRPr="006760DA">
        <w:rPr>
          <w:rFonts w:eastAsia="Times New Roman" w:cstheme="minorHAnsi"/>
          <w:b/>
          <w:bCs/>
        </w:rPr>
        <w:t>.</w:t>
      </w:r>
      <w:r w:rsidR="00C60F8D">
        <w:rPr>
          <w:rFonts w:eastAsia="Times New Roman" w:cstheme="minorHAnsi"/>
          <w:b/>
          <w:bCs/>
        </w:rPr>
        <w:t>5</w:t>
      </w:r>
      <w:r w:rsidRPr="006760DA">
        <w:rPr>
          <w:rFonts w:eastAsia="Times New Roman" w:cstheme="minorHAnsi"/>
          <w:b/>
          <w:bCs/>
        </w:rPr>
        <w:t>%</w:t>
      </w:r>
      <w:r>
        <w:rPr>
          <w:rFonts w:eastAsia="Times New Roman" w:cstheme="minorHAnsi"/>
        </w:rPr>
        <w:t xml:space="preserve"> answered, “</w:t>
      </w:r>
      <w:r w:rsidRPr="006760DA">
        <w:rPr>
          <w:rFonts w:eastAsia="Times New Roman" w:cstheme="minorHAnsi"/>
          <w:b/>
          <w:bCs/>
        </w:rPr>
        <w:t>Yes</w:t>
      </w:r>
      <w:r>
        <w:rPr>
          <w:rFonts w:eastAsia="Times New Roman" w:cstheme="minorHAnsi"/>
        </w:rPr>
        <w:t xml:space="preserve">,” </w:t>
      </w:r>
      <w:r w:rsidR="00913AF3" w:rsidRPr="00FE5ADE">
        <w:rPr>
          <w:rFonts w:eastAsia="Times New Roman" w:cstheme="minorHAnsi"/>
          <w:b/>
          <w:bCs/>
        </w:rPr>
        <w:t>6</w:t>
      </w:r>
      <w:r w:rsidRPr="00FE5ADE">
        <w:rPr>
          <w:rFonts w:eastAsia="Times New Roman" w:cstheme="minorHAnsi"/>
          <w:b/>
          <w:bCs/>
        </w:rPr>
        <w:t>.</w:t>
      </w:r>
      <w:r w:rsidR="00AB5C0F">
        <w:rPr>
          <w:rFonts w:eastAsia="Times New Roman" w:cstheme="minorHAnsi"/>
          <w:b/>
          <w:bCs/>
        </w:rPr>
        <w:t>1</w:t>
      </w:r>
      <w:r>
        <w:rPr>
          <w:rFonts w:eastAsia="Times New Roman" w:cstheme="minorHAnsi"/>
        </w:rPr>
        <w:t>% answered, “</w:t>
      </w:r>
      <w:r w:rsidRPr="00FE5ADE">
        <w:rPr>
          <w:rFonts w:eastAsia="Times New Roman" w:cstheme="minorHAnsi"/>
          <w:b/>
          <w:bCs/>
        </w:rPr>
        <w:t>No</w:t>
      </w:r>
      <w:r>
        <w:rPr>
          <w:rFonts w:eastAsia="Times New Roman" w:cstheme="minorHAnsi"/>
        </w:rPr>
        <w:t xml:space="preserve">” and </w:t>
      </w:r>
      <w:r w:rsidRPr="00FE5ADE">
        <w:rPr>
          <w:rFonts w:eastAsia="Times New Roman" w:cstheme="minorHAnsi"/>
          <w:b/>
          <w:bCs/>
        </w:rPr>
        <w:t>1</w:t>
      </w:r>
      <w:r w:rsidR="00AB5C0F">
        <w:rPr>
          <w:rFonts w:eastAsia="Times New Roman" w:cstheme="minorHAnsi"/>
          <w:b/>
          <w:bCs/>
        </w:rPr>
        <w:t>1</w:t>
      </w:r>
      <w:r w:rsidRPr="00FE5ADE">
        <w:rPr>
          <w:rFonts w:eastAsia="Times New Roman" w:cstheme="minorHAnsi"/>
          <w:b/>
          <w:bCs/>
        </w:rPr>
        <w:t>.</w:t>
      </w:r>
      <w:r w:rsidR="00AB5C0F">
        <w:rPr>
          <w:rFonts w:eastAsia="Times New Roman" w:cstheme="minorHAnsi"/>
          <w:b/>
          <w:bCs/>
        </w:rPr>
        <w:t>4</w:t>
      </w:r>
      <w:r>
        <w:rPr>
          <w:rFonts w:eastAsia="Times New Roman" w:cstheme="minorHAnsi"/>
        </w:rPr>
        <w:t>% replied, “</w:t>
      </w:r>
      <w:r w:rsidRPr="00FE5ADE">
        <w:rPr>
          <w:rFonts w:eastAsia="Times New Roman" w:cstheme="minorHAnsi"/>
          <w:b/>
          <w:bCs/>
        </w:rPr>
        <w:t>Not Sure</w:t>
      </w:r>
      <w:r>
        <w:rPr>
          <w:rFonts w:eastAsia="Times New Roman" w:cstheme="minorHAnsi"/>
        </w:rPr>
        <w:t xml:space="preserve">.”  Table </w:t>
      </w:r>
      <w:r w:rsidR="00843D7B">
        <w:rPr>
          <w:rFonts w:eastAsia="Times New Roman" w:cstheme="minorHAnsi"/>
        </w:rPr>
        <w:t>1</w:t>
      </w:r>
      <w:r w:rsidR="00AB5C0F">
        <w:rPr>
          <w:rFonts w:eastAsia="Times New Roman" w:cstheme="minorHAnsi"/>
        </w:rPr>
        <w:t>5</w:t>
      </w:r>
      <w:r>
        <w:rPr>
          <w:rFonts w:eastAsia="Times New Roman" w:cstheme="minorHAnsi"/>
        </w:rPr>
        <w:t xml:space="preserve"> depicts the distribution of responses by city of residence.</w:t>
      </w:r>
      <w:r w:rsidR="00196CD9">
        <w:rPr>
          <w:rFonts w:eastAsia="Times New Roman" w:cstheme="minorHAnsi"/>
        </w:rPr>
        <w:t xml:space="preserve"> Even though </w:t>
      </w:r>
      <w:r w:rsidR="00913AF3" w:rsidRPr="00B506DA">
        <w:rPr>
          <w:rFonts w:eastAsia="Times New Roman" w:cstheme="minorHAnsi"/>
          <w:b/>
          <w:bCs/>
        </w:rPr>
        <w:t>71</w:t>
      </w:r>
      <w:r w:rsidR="00230A51" w:rsidRPr="00B506DA">
        <w:rPr>
          <w:rFonts w:eastAsia="Times New Roman" w:cstheme="minorHAnsi"/>
          <w:b/>
          <w:bCs/>
        </w:rPr>
        <w:t>.</w:t>
      </w:r>
      <w:r w:rsidR="00913AF3" w:rsidRPr="00B506DA">
        <w:rPr>
          <w:rFonts w:eastAsia="Times New Roman" w:cstheme="minorHAnsi"/>
          <w:b/>
          <w:bCs/>
        </w:rPr>
        <w:t>9</w:t>
      </w:r>
      <w:r w:rsidR="00230A51" w:rsidRPr="00B506DA">
        <w:rPr>
          <w:rFonts w:eastAsia="Times New Roman" w:cstheme="minorHAnsi"/>
          <w:b/>
          <w:bCs/>
        </w:rPr>
        <w:t>%</w:t>
      </w:r>
      <w:r w:rsidR="00913AF3">
        <w:rPr>
          <w:rFonts w:eastAsia="Times New Roman" w:cstheme="minorHAnsi"/>
        </w:rPr>
        <w:t xml:space="preserve"> of the intercept survey</w:t>
      </w:r>
      <w:r w:rsidR="00230A51">
        <w:rPr>
          <w:rFonts w:eastAsia="Times New Roman" w:cstheme="minorHAnsi"/>
        </w:rPr>
        <w:t xml:space="preserve"> </w:t>
      </w:r>
      <w:r w:rsidR="00196CD9">
        <w:rPr>
          <w:rFonts w:eastAsia="Times New Roman" w:cstheme="minorHAnsi"/>
        </w:rPr>
        <w:t xml:space="preserve">respondents in </w:t>
      </w:r>
      <w:r w:rsidR="00196CD9" w:rsidRPr="00B506DA">
        <w:rPr>
          <w:rFonts w:eastAsia="Times New Roman" w:cstheme="minorHAnsi"/>
          <w:b/>
          <w:bCs/>
        </w:rPr>
        <w:t>Montebello</w:t>
      </w:r>
      <w:r w:rsidR="00196CD9">
        <w:rPr>
          <w:rFonts w:eastAsia="Times New Roman" w:cstheme="minorHAnsi"/>
        </w:rPr>
        <w:t xml:space="preserve"> believe that </w:t>
      </w:r>
      <w:r w:rsidR="00230A51">
        <w:rPr>
          <w:rFonts w:eastAsia="Times New Roman" w:cstheme="minorHAnsi"/>
        </w:rPr>
        <w:t xml:space="preserve">secondhand smoke is harmful, that is the lowest proportion across three cities, compared to </w:t>
      </w:r>
      <w:r w:rsidR="00913AF3" w:rsidRPr="00AB5C0F">
        <w:rPr>
          <w:rFonts w:eastAsia="Times New Roman" w:cstheme="minorHAnsi"/>
          <w:b/>
          <w:bCs/>
        </w:rPr>
        <w:t>8</w:t>
      </w:r>
      <w:r w:rsidR="00AB5C0F" w:rsidRPr="00AB5C0F">
        <w:rPr>
          <w:rFonts w:eastAsia="Times New Roman" w:cstheme="minorHAnsi"/>
          <w:b/>
          <w:bCs/>
        </w:rPr>
        <w:t>7</w:t>
      </w:r>
      <w:r w:rsidR="00913AF3" w:rsidRPr="00AB5C0F">
        <w:rPr>
          <w:rFonts w:eastAsia="Times New Roman" w:cstheme="minorHAnsi"/>
          <w:b/>
          <w:bCs/>
        </w:rPr>
        <w:t>.</w:t>
      </w:r>
      <w:r w:rsidR="00AB5C0F" w:rsidRPr="00AB5C0F">
        <w:rPr>
          <w:rFonts w:eastAsia="Times New Roman" w:cstheme="minorHAnsi"/>
          <w:b/>
          <w:bCs/>
        </w:rPr>
        <w:t>3</w:t>
      </w:r>
      <w:r w:rsidR="00230A51" w:rsidRPr="00AB5C0F">
        <w:rPr>
          <w:rFonts w:eastAsia="Times New Roman" w:cstheme="minorHAnsi"/>
          <w:b/>
          <w:bCs/>
        </w:rPr>
        <w:t>%</w:t>
      </w:r>
      <w:r w:rsidR="00230A51">
        <w:rPr>
          <w:rFonts w:eastAsia="Times New Roman" w:cstheme="minorHAnsi"/>
        </w:rPr>
        <w:t xml:space="preserve"> in Azusa and to </w:t>
      </w:r>
      <w:r w:rsidR="00230A51" w:rsidRPr="00AB5C0F">
        <w:rPr>
          <w:rFonts w:eastAsia="Times New Roman" w:cstheme="minorHAnsi"/>
          <w:b/>
          <w:bCs/>
        </w:rPr>
        <w:t>8</w:t>
      </w:r>
      <w:r w:rsidR="00913AF3" w:rsidRPr="00AB5C0F">
        <w:rPr>
          <w:rFonts w:eastAsia="Times New Roman" w:cstheme="minorHAnsi"/>
          <w:b/>
          <w:bCs/>
        </w:rPr>
        <w:t>8</w:t>
      </w:r>
      <w:r w:rsidR="00230A51" w:rsidRPr="00AB5C0F">
        <w:rPr>
          <w:rFonts w:eastAsia="Times New Roman" w:cstheme="minorHAnsi"/>
          <w:b/>
          <w:bCs/>
        </w:rPr>
        <w:t>.</w:t>
      </w:r>
      <w:r w:rsidR="00913AF3" w:rsidRPr="00AB5C0F">
        <w:rPr>
          <w:rFonts w:eastAsia="Times New Roman" w:cstheme="minorHAnsi"/>
          <w:b/>
          <w:bCs/>
        </w:rPr>
        <w:t>7</w:t>
      </w:r>
      <w:r w:rsidR="00230A51" w:rsidRPr="00AB5C0F">
        <w:rPr>
          <w:rFonts w:eastAsia="Times New Roman" w:cstheme="minorHAnsi"/>
          <w:b/>
          <w:bCs/>
        </w:rPr>
        <w:t>%</w:t>
      </w:r>
      <w:r w:rsidR="00230A51">
        <w:rPr>
          <w:rFonts w:eastAsia="Times New Roman" w:cstheme="minorHAnsi"/>
        </w:rPr>
        <w:t xml:space="preserve"> in South Gate.</w:t>
      </w:r>
      <w:r w:rsidR="00B506DA">
        <w:rPr>
          <w:rFonts w:eastAsia="Times New Roman" w:cstheme="minorHAnsi"/>
        </w:rPr>
        <w:t xml:space="preserve">  The proportion (</w:t>
      </w:r>
      <w:r w:rsidR="00B506DA" w:rsidRPr="00B506DA">
        <w:rPr>
          <w:rFonts w:eastAsia="Times New Roman" w:cstheme="minorHAnsi"/>
          <w:b/>
          <w:bCs/>
        </w:rPr>
        <w:t>18.4%</w:t>
      </w:r>
      <w:r w:rsidR="00B506DA">
        <w:rPr>
          <w:rFonts w:eastAsia="Times New Roman" w:cstheme="minorHAnsi"/>
        </w:rPr>
        <w:t xml:space="preserve">) that appears to have </w:t>
      </w:r>
      <w:r w:rsidR="00B506DA" w:rsidRPr="00B506DA">
        <w:rPr>
          <w:rFonts w:eastAsia="Times New Roman" w:cstheme="minorHAnsi"/>
          <w:b/>
          <w:bCs/>
        </w:rPr>
        <w:t>insufficient information to decide whether secondhand smoke is harmful</w:t>
      </w:r>
      <w:r w:rsidR="00B506DA">
        <w:rPr>
          <w:rFonts w:eastAsia="Times New Roman" w:cstheme="minorHAnsi"/>
        </w:rPr>
        <w:t xml:space="preserve"> in </w:t>
      </w:r>
      <w:r w:rsidR="00B506DA" w:rsidRPr="00B506DA">
        <w:rPr>
          <w:rFonts w:eastAsia="Times New Roman" w:cstheme="minorHAnsi"/>
          <w:b/>
          <w:bCs/>
        </w:rPr>
        <w:t>Montebello signals a need for education</w:t>
      </w:r>
      <w:r w:rsidR="00B506DA">
        <w:rPr>
          <w:rFonts w:eastAsia="Times New Roman" w:cstheme="minorHAnsi"/>
        </w:rPr>
        <w:t>.</w:t>
      </w:r>
    </w:p>
    <w:p w14:paraId="0712D5E6" w14:textId="071177DF" w:rsidR="007C200F" w:rsidRDefault="007C200F" w:rsidP="00241640">
      <w:pPr>
        <w:rPr>
          <w:rFonts w:cstheme="minorHAnsi"/>
          <w:b/>
          <w:bCs/>
          <w:sz w:val="16"/>
          <w:szCs w:val="16"/>
        </w:rPr>
      </w:pPr>
    </w:p>
    <w:p w14:paraId="44305DFC" w14:textId="0E925A53" w:rsidR="00843D7B" w:rsidRDefault="00843D7B" w:rsidP="00241640">
      <w:pPr>
        <w:rPr>
          <w:rFonts w:cstheme="minorHAnsi"/>
          <w:b/>
          <w:bCs/>
          <w:sz w:val="16"/>
          <w:szCs w:val="16"/>
        </w:rPr>
      </w:pPr>
    </w:p>
    <w:p w14:paraId="1F9FEA76" w14:textId="77777777" w:rsidR="00843D7B" w:rsidRPr="00B506DA" w:rsidRDefault="00843D7B" w:rsidP="00241640">
      <w:pPr>
        <w:rPr>
          <w:rFonts w:cstheme="minorHAnsi"/>
          <w:b/>
          <w:bCs/>
          <w:sz w:val="16"/>
          <w:szCs w:val="16"/>
        </w:rPr>
      </w:pPr>
    </w:p>
    <w:p w14:paraId="7D8963A7" w14:textId="11589F88" w:rsidR="00241640" w:rsidRPr="000316DE" w:rsidRDefault="000316DE" w:rsidP="00241640">
      <w:pPr>
        <w:rPr>
          <w:rFonts w:cstheme="minorHAnsi"/>
          <w:b/>
          <w:bCs/>
        </w:rPr>
      </w:pPr>
      <w:r w:rsidRPr="000316DE">
        <w:rPr>
          <w:rFonts w:cstheme="minorHAnsi"/>
          <w:b/>
          <w:bCs/>
        </w:rPr>
        <w:t xml:space="preserve">Table </w:t>
      </w:r>
      <w:r w:rsidR="00843D7B">
        <w:rPr>
          <w:rFonts w:cstheme="minorHAnsi"/>
          <w:b/>
          <w:bCs/>
        </w:rPr>
        <w:t>1</w:t>
      </w:r>
      <w:r w:rsidR="00C60F8D">
        <w:rPr>
          <w:rFonts w:cstheme="minorHAnsi"/>
          <w:b/>
          <w:bCs/>
        </w:rPr>
        <w:t>5</w:t>
      </w:r>
      <w:r w:rsidRPr="000316DE">
        <w:rPr>
          <w:rFonts w:cstheme="minorHAnsi"/>
          <w:b/>
          <w:bCs/>
        </w:rPr>
        <w:t xml:space="preserve">. </w:t>
      </w:r>
      <w:r w:rsidRPr="000316DE">
        <w:rPr>
          <w:rFonts w:eastAsia="Times New Roman" w:cstheme="minorHAnsi"/>
          <w:b/>
          <w:bCs/>
        </w:rPr>
        <w:t>Secondhand smoke is harmful to people’s health</w:t>
      </w:r>
    </w:p>
    <w:tbl>
      <w:tblPr>
        <w:tblStyle w:val="TableGrid"/>
        <w:tblW w:w="0" w:type="auto"/>
        <w:tblLook w:val="04A0" w:firstRow="1" w:lastRow="0" w:firstColumn="1" w:lastColumn="0" w:noHBand="0" w:noVBand="1"/>
      </w:tblPr>
      <w:tblGrid>
        <w:gridCol w:w="1558"/>
        <w:gridCol w:w="1558"/>
        <w:gridCol w:w="1558"/>
        <w:gridCol w:w="1559"/>
        <w:gridCol w:w="1232"/>
      </w:tblGrid>
      <w:tr w:rsidR="00241640" w14:paraId="43EC1196" w14:textId="77777777" w:rsidTr="00196CD9">
        <w:tc>
          <w:tcPr>
            <w:tcW w:w="1558" w:type="dxa"/>
            <w:vMerge w:val="restart"/>
            <w:shd w:val="clear" w:color="auto" w:fill="D9E2F3" w:themeFill="accent1" w:themeFillTint="33"/>
          </w:tcPr>
          <w:p w14:paraId="2EC5C7E9" w14:textId="3342F71A" w:rsidR="00241640" w:rsidRPr="00AF3F95" w:rsidRDefault="000316DE" w:rsidP="00241640">
            <w:pPr>
              <w:rPr>
                <w:rFonts w:cstheme="minorHAnsi"/>
                <w:b/>
                <w:bCs/>
              </w:rPr>
            </w:pPr>
            <w:r>
              <w:rPr>
                <w:rFonts w:cstheme="minorHAnsi"/>
                <w:b/>
                <w:bCs/>
              </w:rPr>
              <w:t>Is SHS harmful?</w:t>
            </w:r>
          </w:p>
        </w:tc>
        <w:tc>
          <w:tcPr>
            <w:tcW w:w="5907" w:type="dxa"/>
            <w:gridSpan w:val="4"/>
            <w:shd w:val="clear" w:color="auto" w:fill="D9E2F3" w:themeFill="accent1" w:themeFillTint="33"/>
          </w:tcPr>
          <w:p w14:paraId="7492EF1D" w14:textId="77777777" w:rsidR="00241640" w:rsidRPr="00AF3F95" w:rsidRDefault="00241640" w:rsidP="00241640">
            <w:pPr>
              <w:jc w:val="center"/>
              <w:rPr>
                <w:rFonts w:cstheme="minorHAnsi"/>
                <w:b/>
                <w:bCs/>
              </w:rPr>
            </w:pPr>
            <w:r w:rsidRPr="00AF3F95">
              <w:rPr>
                <w:rFonts w:cstheme="minorHAnsi"/>
                <w:b/>
                <w:bCs/>
              </w:rPr>
              <w:t>City of Residence</w:t>
            </w:r>
          </w:p>
        </w:tc>
      </w:tr>
      <w:tr w:rsidR="00241640" w14:paraId="4C206D9C" w14:textId="77777777" w:rsidTr="00196CD9">
        <w:tc>
          <w:tcPr>
            <w:tcW w:w="1558" w:type="dxa"/>
            <w:vMerge/>
            <w:shd w:val="clear" w:color="auto" w:fill="D9E2F3" w:themeFill="accent1" w:themeFillTint="33"/>
          </w:tcPr>
          <w:p w14:paraId="526B909E" w14:textId="77777777" w:rsidR="00241640" w:rsidRPr="00AF3F95" w:rsidRDefault="00241640" w:rsidP="00241640">
            <w:pPr>
              <w:rPr>
                <w:rFonts w:cstheme="minorHAnsi"/>
                <w:b/>
                <w:bCs/>
              </w:rPr>
            </w:pPr>
          </w:p>
        </w:tc>
        <w:tc>
          <w:tcPr>
            <w:tcW w:w="1558" w:type="dxa"/>
            <w:shd w:val="clear" w:color="auto" w:fill="D9E2F3" w:themeFill="accent1" w:themeFillTint="33"/>
          </w:tcPr>
          <w:p w14:paraId="0397D12C" w14:textId="77777777" w:rsidR="00241640" w:rsidRPr="00AF3F95" w:rsidRDefault="00241640" w:rsidP="00241640">
            <w:pPr>
              <w:rPr>
                <w:rFonts w:cstheme="minorHAnsi"/>
                <w:b/>
                <w:bCs/>
              </w:rPr>
            </w:pPr>
            <w:r w:rsidRPr="00AF3F95">
              <w:rPr>
                <w:rFonts w:cstheme="minorHAnsi"/>
                <w:b/>
                <w:bCs/>
              </w:rPr>
              <w:t>Azusa</w:t>
            </w:r>
          </w:p>
        </w:tc>
        <w:tc>
          <w:tcPr>
            <w:tcW w:w="1558" w:type="dxa"/>
            <w:shd w:val="clear" w:color="auto" w:fill="D9E2F3" w:themeFill="accent1" w:themeFillTint="33"/>
          </w:tcPr>
          <w:p w14:paraId="72403B4E" w14:textId="77777777" w:rsidR="00241640" w:rsidRPr="00AF3F95" w:rsidRDefault="00241640" w:rsidP="00241640">
            <w:pPr>
              <w:rPr>
                <w:rFonts w:cstheme="minorHAnsi"/>
                <w:b/>
                <w:bCs/>
              </w:rPr>
            </w:pPr>
            <w:r w:rsidRPr="00AF3F95">
              <w:rPr>
                <w:rFonts w:cstheme="minorHAnsi"/>
                <w:b/>
                <w:bCs/>
              </w:rPr>
              <w:t>Montebello</w:t>
            </w:r>
          </w:p>
        </w:tc>
        <w:tc>
          <w:tcPr>
            <w:tcW w:w="1559" w:type="dxa"/>
            <w:shd w:val="clear" w:color="auto" w:fill="D9E2F3" w:themeFill="accent1" w:themeFillTint="33"/>
          </w:tcPr>
          <w:p w14:paraId="253013A0" w14:textId="77777777" w:rsidR="00241640" w:rsidRPr="00AF3F95" w:rsidRDefault="00241640" w:rsidP="00241640">
            <w:pPr>
              <w:rPr>
                <w:rFonts w:cstheme="minorHAnsi"/>
                <w:b/>
                <w:bCs/>
              </w:rPr>
            </w:pPr>
            <w:r w:rsidRPr="00AF3F95">
              <w:rPr>
                <w:rFonts w:cstheme="minorHAnsi"/>
                <w:b/>
                <w:bCs/>
              </w:rPr>
              <w:t>South Gate</w:t>
            </w:r>
          </w:p>
        </w:tc>
        <w:tc>
          <w:tcPr>
            <w:tcW w:w="1232" w:type="dxa"/>
            <w:shd w:val="clear" w:color="auto" w:fill="D9E2F3" w:themeFill="accent1" w:themeFillTint="33"/>
            <w:vAlign w:val="center"/>
          </w:tcPr>
          <w:p w14:paraId="406DB75E" w14:textId="77777777" w:rsidR="00241640" w:rsidRPr="00AF3F95" w:rsidRDefault="00241640" w:rsidP="00241640">
            <w:pPr>
              <w:jc w:val="right"/>
              <w:rPr>
                <w:rFonts w:cstheme="minorHAnsi"/>
                <w:b/>
                <w:bCs/>
              </w:rPr>
            </w:pPr>
            <w:r w:rsidRPr="00AF3F95">
              <w:rPr>
                <w:rFonts w:cstheme="minorHAnsi"/>
                <w:b/>
                <w:bCs/>
              </w:rPr>
              <w:t>Total</w:t>
            </w:r>
          </w:p>
        </w:tc>
      </w:tr>
      <w:tr w:rsidR="00241640" w14:paraId="5D5C9BDF" w14:textId="77777777" w:rsidTr="00B506DA">
        <w:trPr>
          <w:trHeight w:val="467"/>
        </w:trPr>
        <w:tc>
          <w:tcPr>
            <w:tcW w:w="1558" w:type="dxa"/>
            <w:shd w:val="clear" w:color="auto" w:fill="BFBFBF" w:themeFill="background1" w:themeFillShade="BF"/>
          </w:tcPr>
          <w:p w14:paraId="1319D90F" w14:textId="729503B1" w:rsidR="00241640" w:rsidRPr="00AF3F95" w:rsidRDefault="000316DE" w:rsidP="00241640">
            <w:pPr>
              <w:jc w:val="center"/>
              <w:rPr>
                <w:rFonts w:cstheme="minorHAnsi"/>
                <w:b/>
                <w:bCs/>
              </w:rPr>
            </w:pPr>
            <w:r>
              <w:rPr>
                <w:rFonts w:cstheme="minorHAnsi"/>
                <w:b/>
                <w:bCs/>
              </w:rPr>
              <w:t>Yes</w:t>
            </w:r>
          </w:p>
        </w:tc>
        <w:tc>
          <w:tcPr>
            <w:tcW w:w="1558" w:type="dxa"/>
          </w:tcPr>
          <w:p w14:paraId="61A8D0B1" w14:textId="062BC7A8" w:rsidR="00241640" w:rsidRDefault="00AB5C0F" w:rsidP="00241640">
            <w:pPr>
              <w:jc w:val="center"/>
              <w:rPr>
                <w:rFonts w:cstheme="minorHAnsi"/>
              </w:rPr>
            </w:pPr>
            <w:r>
              <w:rPr>
                <w:rFonts w:cstheme="minorHAnsi"/>
              </w:rPr>
              <w:t>220</w:t>
            </w:r>
          </w:p>
          <w:p w14:paraId="245AF1A4" w14:textId="2B541719" w:rsidR="00241640" w:rsidRDefault="00F04AB5" w:rsidP="00241640">
            <w:pPr>
              <w:jc w:val="center"/>
              <w:rPr>
                <w:rFonts w:cstheme="minorHAnsi"/>
              </w:rPr>
            </w:pPr>
            <w:r>
              <w:rPr>
                <w:rFonts w:cstheme="minorHAnsi"/>
              </w:rPr>
              <w:t>8</w:t>
            </w:r>
            <w:r w:rsidR="00AB5C0F">
              <w:rPr>
                <w:rFonts w:cstheme="minorHAnsi"/>
              </w:rPr>
              <w:t>7</w:t>
            </w:r>
            <w:r w:rsidR="00241640">
              <w:rPr>
                <w:rFonts w:cstheme="minorHAnsi"/>
              </w:rPr>
              <w:t>.</w:t>
            </w:r>
            <w:r w:rsidR="00AB5C0F">
              <w:rPr>
                <w:rFonts w:cstheme="minorHAnsi"/>
              </w:rPr>
              <w:t>3</w:t>
            </w:r>
            <w:r w:rsidR="00241640">
              <w:rPr>
                <w:rFonts w:cstheme="minorHAnsi"/>
              </w:rPr>
              <w:t>%</w:t>
            </w:r>
          </w:p>
        </w:tc>
        <w:tc>
          <w:tcPr>
            <w:tcW w:w="1558" w:type="dxa"/>
          </w:tcPr>
          <w:p w14:paraId="4FF4E42A" w14:textId="2993065B" w:rsidR="00241640" w:rsidRDefault="00241640" w:rsidP="00241640">
            <w:pPr>
              <w:jc w:val="center"/>
              <w:rPr>
                <w:rFonts w:cstheme="minorHAnsi"/>
              </w:rPr>
            </w:pPr>
            <w:r>
              <w:rPr>
                <w:rFonts w:cstheme="minorHAnsi"/>
              </w:rPr>
              <w:t>1</w:t>
            </w:r>
            <w:r w:rsidR="00F04AB5">
              <w:rPr>
                <w:rFonts w:cstheme="minorHAnsi"/>
              </w:rPr>
              <w:t>8</w:t>
            </w:r>
            <w:r w:rsidR="00196CD9">
              <w:rPr>
                <w:rFonts w:cstheme="minorHAnsi"/>
              </w:rPr>
              <w:t>4</w:t>
            </w:r>
          </w:p>
          <w:p w14:paraId="00E1F2F5" w14:textId="5CED8319" w:rsidR="00241640" w:rsidRDefault="00F04AB5" w:rsidP="00241640">
            <w:pPr>
              <w:jc w:val="center"/>
              <w:rPr>
                <w:rFonts w:cstheme="minorHAnsi"/>
              </w:rPr>
            </w:pPr>
            <w:r>
              <w:rPr>
                <w:rFonts w:cstheme="minorHAnsi"/>
              </w:rPr>
              <w:t>71</w:t>
            </w:r>
            <w:r w:rsidR="00241640">
              <w:rPr>
                <w:rFonts w:cstheme="minorHAnsi"/>
              </w:rPr>
              <w:t>.</w:t>
            </w:r>
            <w:r>
              <w:rPr>
                <w:rFonts w:cstheme="minorHAnsi"/>
              </w:rPr>
              <w:t>9</w:t>
            </w:r>
            <w:r w:rsidR="00241640">
              <w:rPr>
                <w:rFonts w:cstheme="minorHAnsi"/>
              </w:rPr>
              <w:t>%</w:t>
            </w:r>
          </w:p>
        </w:tc>
        <w:tc>
          <w:tcPr>
            <w:tcW w:w="1559" w:type="dxa"/>
          </w:tcPr>
          <w:p w14:paraId="7732505B" w14:textId="7A8833A9" w:rsidR="00241640" w:rsidRDefault="00AB5C0F" w:rsidP="00241640">
            <w:pPr>
              <w:jc w:val="center"/>
              <w:rPr>
                <w:rFonts w:cstheme="minorHAnsi"/>
              </w:rPr>
            </w:pPr>
            <w:r>
              <w:rPr>
                <w:rFonts w:cstheme="minorHAnsi"/>
              </w:rPr>
              <w:t>220</w:t>
            </w:r>
          </w:p>
          <w:p w14:paraId="6041AB78" w14:textId="3FCE500B" w:rsidR="00241640" w:rsidRDefault="00196CD9" w:rsidP="00241640">
            <w:pPr>
              <w:jc w:val="center"/>
              <w:rPr>
                <w:rFonts w:cstheme="minorHAnsi"/>
              </w:rPr>
            </w:pPr>
            <w:r>
              <w:rPr>
                <w:rFonts w:cstheme="minorHAnsi"/>
              </w:rPr>
              <w:t>8</w:t>
            </w:r>
            <w:r w:rsidR="00F04AB5">
              <w:rPr>
                <w:rFonts w:cstheme="minorHAnsi"/>
              </w:rPr>
              <w:t>8</w:t>
            </w:r>
            <w:r w:rsidR="00241640">
              <w:rPr>
                <w:rFonts w:cstheme="minorHAnsi"/>
              </w:rPr>
              <w:t>.</w:t>
            </w:r>
            <w:r w:rsidR="00F04AB5">
              <w:rPr>
                <w:rFonts w:cstheme="minorHAnsi"/>
              </w:rPr>
              <w:t>7</w:t>
            </w:r>
            <w:r w:rsidR="00241640">
              <w:rPr>
                <w:rFonts w:cstheme="minorHAnsi"/>
              </w:rPr>
              <w:t>%</w:t>
            </w:r>
          </w:p>
        </w:tc>
        <w:tc>
          <w:tcPr>
            <w:tcW w:w="1232" w:type="dxa"/>
          </w:tcPr>
          <w:p w14:paraId="525BFC13" w14:textId="3B1975E0" w:rsidR="00241640" w:rsidRDefault="00AB5C0F" w:rsidP="00241640">
            <w:pPr>
              <w:jc w:val="right"/>
              <w:rPr>
                <w:rFonts w:cstheme="minorHAnsi"/>
              </w:rPr>
            </w:pPr>
            <w:r>
              <w:rPr>
                <w:rFonts w:cstheme="minorHAnsi"/>
              </w:rPr>
              <w:t>62</w:t>
            </w:r>
            <w:r w:rsidR="00F04AB5">
              <w:rPr>
                <w:rFonts w:cstheme="minorHAnsi"/>
              </w:rPr>
              <w:t>4</w:t>
            </w:r>
          </w:p>
          <w:p w14:paraId="2DE24ACE" w14:textId="59888A4D" w:rsidR="00241640" w:rsidRDefault="00F04AB5" w:rsidP="00241640">
            <w:pPr>
              <w:jc w:val="right"/>
              <w:rPr>
                <w:rFonts w:cstheme="minorHAnsi"/>
              </w:rPr>
            </w:pPr>
            <w:r>
              <w:rPr>
                <w:rFonts w:cstheme="minorHAnsi"/>
              </w:rPr>
              <w:t>82</w:t>
            </w:r>
            <w:r w:rsidR="00241640">
              <w:rPr>
                <w:rFonts w:cstheme="minorHAnsi"/>
              </w:rPr>
              <w:t>.</w:t>
            </w:r>
            <w:r w:rsidR="00AB5C0F">
              <w:rPr>
                <w:rFonts w:cstheme="minorHAnsi"/>
              </w:rPr>
              <w:t>5</w:t>
            </w:r>
            <w:r w:rsidR="00241640">
              <w:rPr>
                <w:rFonts w:cstheme="minorHAnsi"/>
              </w:rPr>
              <w:t>%</w:t>
            </w:r>
          </w:p>
        </w:tc>
      </w:tr>
      <w:tr w:rsidR="00241640" w14:paraId="035E82E5" w14:textId="77777777" w:rsidTr="00B506DA">
        <w:trPr>
          <w:trHeight w:val="503"/>
        </w:trPr>
        <w:tc>
          <w:tcPr>
            <w:tcW w:w="1558" w:type="dxa"/>
            <w:shd w:val="clear" w:color="auto" w:fill="BFBFBF" w:themeFill="background1" w:themeFillShade="BF"/>
          </w:tcPr>
          <w:p w14:paraId="44D4AE73" w14:textId="03032BC3" w:rsidR="00241640" w:rsidRPr="00AF3F95" w:rsidRDefault="000316DE" w:rsidP="00241640">
            <w:pPr>
              <w:jc w:val="center"/>
              <w:rPr>
                <w:rFonts w:cstheme="minorHAnsi"/>
                <w:b/>
                <w:bCs/>
              </w:rPr>
            </w:pPr>
            <w:r>
              <w:rPr>
                <w:rFonts w:cstheme="minorHAnsi"/>
                <w:b/>
                <w:bCs/>
              </w:rPr>
              <w:t>No</w:t>
            </w:r>
          </w:p>
        </w:tc>
        <w:tc>
          <w:tcPr>
            <w:tcW w:w="1558" w:type="dxa"/>
          </w:tcPr>
          <w:p w14:paraId="2E3555F5" w14:textId="7B7773BD" w:rsidR="00241640" w:rsidRDefault="00F04AB5" w:rsidP="00241640">
            <w:pPr>
              <w:jc w:val="center"/>
              <w:rPr>
                <w:rFonts w:cstheme="minorHAnsi"/>
              </w:rPr>
            </w:pPr>
            <w:r>
              <w:rPr>
                <w:rFonts w:cstheme="minorHAnsi"/>
              </w:rPr>
              <w:t>1</w:t>
            </w:r>
            <w:r w:rsidR="00241640">
              <w:rPr>
                <w:rFonts w:cstheme="minorHAnsi"/>
              </w:rPr>
              <w:t>0</w:t>
            </w:r>
          </w:p>
          <w:p w14:paraId="4F2F6C39" w14:textId="1F6798D1" w:rsidR="00241640" w:rsidRDefault="00F04AB5" w:rsidP="00241640">
            <w:pPr>
              <w:jc w:val="center"/>
              <w:rPr>
                <w:rFonts w:cstheme="minorHAnsi"/>
              </w:rPr>
            </w:pPr>
            <w:r>
              <w:rPr>
                <w:rFonts w:cstheme="minorHAnsi"/>
              </w:rPr>
              <w:t>4</w:t>
            </w:r>
            <w:r w:rsidR="000316DE">
              <w:rPr>
                <w:rFonts w:cstheme="minorHAnsi"/>
              </w:rPr>
              <w:t>.</w:t>
            </w:r>
            <w:r>
              <w:rPr>
                <w:rFonts w:cstheme="minorHAnsi"/>
              </w:rPr>
              <w:t>7</w:t>
            </w:r>
            <w:r w:rsidR="000316DE">
              <w:rPr>
                <w:rFonts w:cstheme="minorHAnsi"/>
              </w:rPr>
              <w:t>%</w:t>
            </w:r>
          </w:p>
        </w:tc>
        <w:tc>
          <w:tcPr>
            <w:tcW w:w="1558" w:type="dxa"/>
          </w:tcPr>
          <w:p w14:paraId="6957A6D6" w14:textId="02799C87" w:rsidR="00241640" w:rsidRDefault="00196CD9" w:rsidP="00241640">
            <w:pPr>
              <w:jc w:val="center"/>
              <w:rPr>
                <w:rFonts w:cstheme="minorHAnsi"/>
              </w:rPr>
            </w:pPr>
            <w:r>
              <w:rPr>
                <w:rFonts w:cstheme="minorHAnsi"/>
              </w:rPr>
              <w:t>25</w:t>
            </w:r>
          </w:p>
          <w:p w14:paraId="62A861AB" w14:textId="7F90C8B2" w:rsidR="00241640" w:rsidRDefault="00F04AB5" w:rsidP="00241640">
            <w:pPr>
              <w:jc w:val="center"/>
              <w:rPr>
                <w:rFonts w:cstheme="minorHAnsi"/>
              </w:rPr>
            </w:pPr>
            <w:r>
              <w:rPr>
                <w:rFonts w:cstheme="minorHAnsi"/>
              </w:rPr>
              <w:t>9</w:t>
            </w:r>
            <w:r w:rsidR="00241640">
              <w:rPr>
                <w:rFonts w:cstheme="minorHAnsi"/>
              </w:rPr>
              <w:t>.</w:t>
            </w:r>
            <w:r>
              <w:rPr>
                <w:rFonts w:cstheme="minorHAnsi"/>
              </w:rPr>
              <w:t>8</w:t>
            </w:r>
            <w:r w:rsidR="00241640">
              <w:rPr>
                <w:rFonts w:cstheme="minorHAnsi"/>
              </w:rPr>
              <w:t>%</w:t>
            </w:r>
          </w:p>
        </w:tc>
        <w:tc>
          <w:tcPr>
            <w:tcW w:w="1559" w:type="dxa"/>
          </w:tcPr>
          <w:p w14:paraId="70B7B59C" w14:textId="319F87AC" w:rsidR="00241640" w:rsidRDefault="00F04AB5" w:rsidP="00241640">
            <w:pPr>
              <w:jc w:val="center"/>
              <w:rPr>
                <w:rFonts w:cstheme="minorHAnsi"/>
              </w:rPr>
            </w:pPr>
            <w:r>
              <w:rPr>
                <w:rFonts w:cstheme="minorHAnsi"/>
              </w:rPr>
              <w:t>7</w:t>
            </w:r>
          </w:p>
          <w:p w14:paraId="52BF0F5E" w14:textId="72CD1174" w:rsidR="00241640" w:rsidRDefault="00F04AB5" w:rsidP="00241640">
            <w:pPr>
              <w:jc w:val="center"/>
              <w:rPr>
                <w:rFonts w:cstheme="minorHAnsi"/>
              </w:rPr>
            </w:pPr>
            <w:r>
              <w:rPr>
                <w:rFonts w:cstheme="minorHAnsi"/>
              </w:rPr>
              <w:t>3</w:t>
            </w:r>
            <w:r w:rsidR="00241640">
              <w:rPr>
                <w:rFonts w:cstheme="minorHAnsi"/>
              </w:rPr>
              <w:t>.</w:t>
            </w:r>
            <w:r>
              <w:rPr>
                <w:rFonts w:cstheme="minorHAnsi"/>
              </w:rPr>
              <w:t>0</w:t>
            </w:r>
            <w:r w:rsidR="00241640">
              <w:rPr>
                <w:rFonts w:cstheme="minorHAnsi"/>
              </w:rPr>
              <w:t>%</w:t>
            </w:r>
          </w:p>
        </w:tc>
        <w:tc>
          <w:tcPr>
            <w:tcW w:w="1232" w:type="dxa"/>
          </w:tcPr>
          <w:p w14:paraId="06BD5FFF" w14:textId="0E10946B" w:rsidR="00241640" w:rsidRDefault="00F04AB5" w:rsidP="00241640">
            <w:pPr>
              <w:jc w:val="right"/>
              <w:rPr>
                <w:rFonts w:cstheme="minorHAnsi"/>
              </w:rPr>
            </w:pPr>
            <w:r>
              <w:rPr>
                <w:rFonts w:cstheme="minorHAnsi"/>
              </w:rPr>
              <w:t>42</w:t>
            </w:r>
          </w:p>
          <w:p w14:paraId="2A185AC2" w14:textId="6292B53A" w:rsidR="00241640" w:rsidRDefault="00F04AB5" w:rsidP="00241640">
            <w:pPr>
              <w:jc w:val="right"/>
              <w:rPr>
                <w:rFonts w:cstheme="minorHAnsi"/>
              </w:rPr>
            </w:pPr>
            <w:r>
              <w:rPr>
                <w:rFonts w:cstheme="minorHAnsi"/>
              </w:rPr>
              <w:t>6</w:t>
            </w:r>
            <w:r w:rsidR="00241640">
              <w:rPr>
                <w:rFonts w:cstheme="minorHAnsi"/>
              </w:rPr>
              <w:t>.</w:t>
            </w:r>
            <w:r>
              <w:rPr>
                <w:rFonts w:cstheme="minorHAnsi"/>
              </w:rPr>
              <w:t>0</w:t>
            </w:r>
            <w:r w:rsidR="00241640">
              <w:rPr>
                <w:rFonts w:cstheme="minorHAnsi"/>
              </w:rPr>
              <w:t>%</w:t>
            </w:r>
          </w:p>
        </w:tc>
      </w:tr>
      <w:tr w:rsidR="00241640" w14:paraId="5EEC0B0F" w14:textId="77777777" w:rsidTr="00196CD9">
        <w:tc>
          <w:tcPr>
            <w:tcW w:w="1558" w:type="dxa"/>
            <w:shd w:val="clear" w:color="auto" w:fill="BFBFBF" w:themeFill="background1" w:themeFillShade="BF"/>
          </w:tcPr>
          <w:p w14:paraId="5BD04A6E" w14:textId="2C184C20" w:rsidR="00241640" w:rsidRPr="00AF3F95" w:rsidRDefault="000316DE" w:rsidP="00241640">
            <w:pPr>
              <w:jc w:val="center"/>
              <w:rPr>
                <w:rFonts w:cstheme="minorHAnsi"/>
                <w:b/>
                <w:bCs/>
              </w:rPr>
            </w:pPr>
            <w:r>
              <w:rPr>
                <w:rFonts w:cstheme="minorHAnsi"/>
                <w:b/>
                <w:bCs/>
              </w:rPr>
              <w:t>Not Sure</w:t>
            </w:r>
          </w:p>
        </w:tc>
        <w:tc>
          <w:tcPr>
            <w:tcW w:w="1558" w:type="dxa"/>
          </w:tcPr>
          <w:p w14:paraId="60C4437D" w14:textId="04888726" w:rsidR="00241640" w:rsidRDefault="00F04AB5" w:rsidP="00241640">
            <w:pPr>
              <w:jc w:val="center"/>
              <w:rPr>
                <w:rFonts w:cstheme="minorHAnsi"/>
              </w:rPr>
            </w:pPr>
            <w:r>
              <w:rPr>
                <w:rFonts w:cstheme="minorHAnsi"/>
              </w:rPr>
              <w:t>18</w:t>
            </w:r>
          </w:p>
          <w:p w14:paraId="645DF0F8" w14:textId="5D22566D" w:rsidR="00241640" w:rsidRDefault="00F04AB5" w:rsidP="00241640">
            <w:pPr>
              <w:jc w:val="center"/>
              <w:rPr>
                <w:rFonts w:cstheme="minorHAnsi"/>
              </w:rPr>
            </w:pPr>
            <w:r>
              <w:rPr>
                <w:rFonts w:cstheme="minorHAnsi"/>
              </w:rPr>
              <w:t>8</w:t>
            </w:r>
            <w:r w:rsidR="00241640">
              <w:rPr>
                <w:rFonts w:cstheme="minorHAnsi"/>
              </w:rPr>
              <w:t>.</w:t>
            </w:r>
            <w:r>
              <w:rPr>
                <w:rFonts w:cstheme="minorHAnsi"/>
              </w:rPr>
              <w:t>5</w:t>
            </w:r>
            <w:r w:rsidR="00241640">
              <w:rPr>
                <w:rFonts w:cstheme="minorHAnsi"/>
              </w:rPr>
              <w:t>%</w:t>
            </w:r>
          </w:p>
        </w:tc>
        <w:tc>
          <w:tcPr>
            <w:tcW w:w="1558" w:type="dxa"/>
          </w:tcPr>
          <w:p w14:paraId="02F23CC7" w14:textId="58277848" w:rsidR="00241640" w:rsidRDefault="00196CD9" w:rsidP="00241640">
            <w:pPr>
              <w:jc w:val="center"/>
              <w:rPr>
                <w:rFonts w:cstheme="minorHAnsi"/>
              </w:rPr>
            </w:pPr>
            <w:r>
              <w:rPr>
                <w:rFonts w:cstheme="minorHAnsi"/>
              </w:rPr>
              <w:t>47</w:t>
            </w:r>
          </w:p>
          <w:p w14:paraId="22125A3D" w14:textId="51F959A4" w:rsidR="00241640" w:rsidRPr="006760DA" w:rsidRDefault="00241640" w:rsidP="00241640">
            <w:pPr>
              <w:jc w:val="center"/>
              <w:rPr>
                <w:rFonts w:cstheme="minorHAnsi"/>
                <w:b/>
                <w:bCs/>
              </w:rPr>
            </w:pPr>
            <w:r w:rsidRPr="006760DA">
              <w:rPr>
                <w:rFonts w:cstheme="minorHAnsi"/>
                <w:b/>
                <w:bCs/>
              </w:rPr>
              <w:t>1</w:t>
            </w:r>
            <w:r w:rsidR="00F04AB5" w:rsidRPr="006760DA">
              <w:rPr>
                <w:rFonts w:cstheme="minorHAnsi"/>
                <w:b/>
                <w:bCs/>
              </w:rPr>
              <w:t>8</w:t>
            </w:r>
            <w:r w:rsidRPr="006760DA">
              <w:rPr>
                <w:rFonts w:cstheme="minorHAnsi"/>
                <w:b/>
                <w:bCs/>
              </w:rPr>
              <w:t>.</w:t>
            </w:r>
            <w:r w:rsidR="00F04AB5" w:rsidRPr="006760DA">
              <w:rPr>
                <w:rFonts w:cstheme="minorHAnsi"/>
                <w:b/>
                <w:bCs/>
              </w:rPr>
              <w:t>4</w:t>
            </w:r>
            <w:r w:rsidRPr="006760DA">
              <w:rPr>
                <w:rFonts w:cstheme="minorHAnsi"/>
                <w:b/>
                <w:bCs/>
              </w:rPr>
              <w:t>%</w:t>
            </w:r>
          </w:p>
        </w:tc>
        <w:tc>
          <w:tcPr>
            <w:tcW w:w="1559" w:type="dxa"/>
          </w:tcPr>
          <w:p w14:paraId="351C95A1" w14:textId="7A09FED5" w:rsidR="00241640" w:rsidRDefault="00F04AB5" w:rsidP="00241640">
            <w:pPr>
              <w:jc w:val="center"/>
              <w:rPr>
                <w:rFonts w:cstheme="minorHAnsi"/>
              </w:rPr>
            </w:pPr>
            <w:r>
              <w:rPr>
                <w:rFonts w:cstheme="minorHAnsi"/>
              </w:rPr>
              <w:t>19</w:t>
            </w:r>
          </w:p>
          <w:p w14:paraId="24A50633" w14:textId="18CB00BD" w:rsidR="00241640" w:rsidRDefault="00F04AB5" w:rsidP="00241640">
            <w:pPr>
              <w:jc w:val="center"/>
              <w:rPr>
                <w:rFonts w:cstheme="minorHAnsi"/>
              </w:rPr>
            </w:pPr>
            <w:r>
              <w:rPr>
                <w:rFonts w:cstheme="minorHAnsi"/>
              </w:rPr>
              <w:t>8</w:t>
            </w:r>
            <w:r w:rsidR="00241640">
              <w:rPr>
                <w:rFonts w:cstheme="minorHAnsi"/>
              </w:rPr>
              <w:t>.</w:t>
            </w:r>
            <w:r>
              <w:rPr>
                <w:rFonts w:cstheme="minorHAnsi"/>
              </w:rPr>
              <w:t>2</w:t>
            </w:r>
            <w:r w:rsidR="00241640">
              <w:rPr>
                <w:rFonts w:cstheme="minorHAnsi"/>
              </w:rPr>
              <w:t>%</w:t>
            </w:r>
          </w:p>
        </w:tc>
        <w:tc>
          <w:tcPr>
            <w:tcW w:w="1232" w:type="dxa"/>
          </w:tcPr>
          <w:p w14:paraId="69EB9BA8" w14:textId="0D9FB315" w:rsidR="00241640" w:rsidRDefault="00F04AB5" w:rsidP="00241640">
            <w:pPr>
              <w:jc w:val="right"/>
              <w:rPr>
                <w:rFonts w:cstheme="minorHAnsi"/>
              </w:rPr>
            </w:pPr>
            <w:r>
              <w:rPr>
                <w:rFonts w:cstheme="minorHAnsi"/>
              </w:rPr>
              <w:t>84</w:t>
            </w:r>
          </w:p>
          <w:p w14:paraId="0EBF60AA" w14:textId="6B9197C2" w:rsidR="00241640" w:rsidRDefault="00196CD9" w:rsidP="00241640">
            <w:pPr>
              <w:jc w:val="right"/>
              <w:rPr>
                <w:rFonts w:cstheme="minorHAnsi"/>
              </w:rPr>
            </w:pPr>
            <w:r>
              <w:rPr>
                <w:rFonts w:cstheme="minorHAnsi"/>
              </w:rPr>
              <w:t>1</w:t>
            </w:r>
            <w:r w:rsidR="00F04AB5">
              <w:rPr>
                <w:rFonts w:cstheme="minorHAnsi"/>
              </w:rPr>
              <w:t>2</w:t>
            </w:r>
            <w:r w:rsidR="00241640">
              <w:rPr>
                <w:rFonts w:cstheme="minorHAnsi"/>
              </w:rPr>
              <w:t>.</w:t>
            </w:r>
            <w:r w:rsidR="00F04AB5">
              <w:rPr>
                <w:rFonts w:cstheme="minorHAnsi"/>
              </w:rPr>
              <w:t>0</w:t>
            </w:r>
            <w:r w:rsidR="00241640">
              <w:rPr>
                <w:rFonts w:cstheme="minorHAnsi"/>
              </w:rPr>
              <w:t>%</w:t>
            </w:r>
          </w:p>
        </w:tc>
      </w:tr>
      <w:tr w:rsidR="00241640" w14:paraId="29E686F9" w14:textId="77777777" w:rsidTr="00196CD9">
        <w:tc>
          <w:tcPr>
            <w:tcW w:w="1558" w:type="dxa"/>
            <w:shd w:val="clear" w:color="auto" w:fill="BFBFBF" w:themeFill="background1" w:themeFillShade="BF"/>
            <w:vAlign w:val="center"/>
          </w:tcPr>
          <w:p w14:paraId="20712C39" w14:textId="77777777" w:rsidR="00241640" w:rsidRPr="00AF3F95" w:rsidRDefault="00241640" w:rsidP="00241640">
            <w:pPr>
              <w:jc w:val="right"/>
              <w:rPr>
                <w:rFonts w:cstheme="minorHAnsi"/>
                <w:b/>
                <w:bCs/>
              </w:rPr>
            </w:pPr>
            <w:r w:rsidRPr="00AF3F95">
              <w:rPr>
                <w:rFonts w:cstheme="minorHAnsi"/>
                <w:b/>
                <w:bCs/>
              </w:rPr>
              <w:t>Total</w:t>
            </w:r>
          </w:p>
        </w:tc>
        <w:tc>
          <w:tcPr>
            <w:tcW w:w="1558" w:type="dxa"/>
          </w:tcPr>
          <w:p w14:paraId="30BA3E28" w14:textId="1C5866BF" w:rsidR="00241640" w:rsidRDefault="00241640" w:rsidP="00241640">
            <w:pPr>
              <w:jc w:val="center"/>
              <w:rPr>
                <w:rFonts w:cstheme="minorHAnsi"/>
              </w:rPr>
            </w:pPr>
            <w:r>
              <w:rPr>
                <w:rFonts w:cstheme="minorHAnsi"/>
              </w:rPr>
              <w:t>2</w:t>
            </w:r>
            <w:r w:rsidR="00F04AB5">
              <w:rPr>
                <w:rFonts w:cstheme="minorHAnsi"/>
              </w:rPr>
              <w:t>13</w:t>
            </w:r>
          </w:p>
          <w:p w14:paraId="73EF47E4" w14:textId="1F832EF2" w:rsidR="00241640" w:rsidRDefault="00F04AB5" w:rsidP="00241640">
            <w:pPr>
              <w:jc w:val="center"/>
              <w:rPr>
                <w:rFonts w:cstheme="minorHAnsi"/>
              </w:rPr>
            </w:pPr>
            <w:r>
              <w:rPr>
                <w:rFonts w:cstheme="minorHAnsi"/>
              </w:rPr>
              <w:t>100</w:t>
            </w:r>
            <w:r w:rsidR="00241640">
              <w:rPr>
                <w:rFonts w:cstheme="minorHAnsi"/>
              </w:rPr>
              <w:t>.</w:t>
            </w:r>
            <w:r>
              <w:rPr>
                <w:rFonts w:cstheme="minorHAnsi"/>
              </w:rPr>
              <w:t>0</w:t>
            </w:r>
            <w:r w:rsidR="00241640">
              <w:rPr>
                <w:rFonts w:cstheme="minorHAnsi"/>
              </w:rPr>
              <w:t>%</w:t>
            </w:r>
          </w:p>
        </w:tc>
        <w:tc>
          <w:tcPr>
            <w:tcW w:w="1558" w:type="dxa"/>
          </w:tcPr>
          <w:p w14:paraId="3DA5DAFB" w14:textId="62817BF8" w:rsidR="00241640" w:rsidRDefault="00241640" w:rsidP="00241640">
            <w:pPr>
              <w:jc w:val="center"/>
              <w:rPr>
                <w:rFonts w:cstheme="minorHAnsi"/>
              </w:rPr>
            </w:pPr>
            <w:r>
              <w:rPr>
                <w:rFonts w:cstheme="minorHAnsi"/>
              </w:rPr>
              <w:t>2</w:t>
            </w:r>
            <w:r w:rsidR="00F04AB5">
              <w:rPr>
                <w:rFonts w:cstheme="minorHAnsi"/>
              </w:rPr>
              <w:t>5</w:t>
            </w:r>
            <w:r w:rsidR="00196CD9">
              <w:rPr>
                <w:rFonts w:cstheme="minorHAnsi"/>
              </w:rPr>
              <w:t>6</w:t>
            </w:r>
          </w:p>
          <w:p w14:paraId="1ECEB16B" w14:textId="17A62E4A" w:rsidR="00241640" w:rsidRDefault="00F04AB5" w:rsidP="00241640">
            <w:pPr>
              <w:jc w:val="center"/>
              <w:rPr>
                <w:rFonts w:cstheme="minorHAnsi"/>
              </w:rPr>
            </w:pPr>
            <w:r>
              <w:rPr>
                <w:rFonts w:cstheme="minorHAnsi"/>
              </w:rPr>
              <w:t>100.0%</w:t>
            </w:r>
          </w:p>
        </w:tc>
        <w:tc>
          <w:tcPr>
            <w:tcW w:w="1559" w:type="dxa"/>
          </w:tcPr>
          <w:p w14:paraId="7A790E5D" w14:textId="3E33ECAE" w:rsidR="00241640" w:rsidRDefault="00F04AB5" w:rsidP="00241640">
            <w:pPr>
              <w:jc w:val="center"/>
              <w:rPr>
                <w:rFonts w:cstheme="minorHAnsi"/>
              </w:rPr>
            </w:pPr>
            <w:r>
              <w:rPr>
                <w:rFonts w:cstheme="minorHAnsi"/>
              </w:rPr>
              <w:t>231</w:t>
            </w:r>
          </w:p>
          <w:p w14:paraId="11290458" w14:textId="10D17C93" w:rsidR="00241640" w:rsidRDefault="00F04AB5" w:rsidP="00241640">
            <w:pPr>
              <w:jc w:val="center"/>
              <w:rPr>
                <w:rFonts w:cstheme="minorHAnsi"/>
              </w:rPr>
            </w:pPr>
            <w:r>
              <w:rPr>
                <w:rFonts w:cstheme="minorHAnsi"/>
              </w:rPr>
              <w:t>100.0%</w:t>
            </w:r>
          </w:p>
        </w:tc>
        <w:tc>
          <w:tcPr>
            <w:tcW w:w="1232" w:type="dxa"/>
          </w:tcPr>
          <w:p w14:paraId="6D984F80" w14:textId="5C048417" w:rsidR="00241640" w:rsidRPr="002C2D53" w:rsidRDefault="00F04AB5" w:rsidP="00241640">
            <w:pPr>
              <w:jc w:val="right"/>
              <w:rPr>
                <w:rFonts w:cstheme="minorHAnsi"/>
                <w:b/>
                <w:bCs/>
              </w:rPr>
            </w:pPr>
            <w:r>
              <w:rPr>
                <w:rFonts w:cstheme="minorHAnsi"/>
                <w:b/>
                <w:bCs/>
              </w:rPr>
              <w:t>700</w:t>
            </w:r>
          </w:p>
          <w:p w14:paraId="072ECFCC" w14:textId="77777777" w:rsidR="00241640" w:rsidRPr="002C2D53" w:rsidRDefault="00241640" w:rsidP="00241640">
            <w:pPr>
              <w:jc w:val="right"/>
              <w:rPr>
                <w:rFonts w:cstheme="minorHAnsi"/>
                <w:b/>
                <w:bCs/>
              </w:rPr>
            </w:pPr>
            <w:r w:rsidRPr="002C2D53">
              <w:rPr>
                <w:rFonts w:cstheme="minorHAnsi"/>
                <w:b/>
                <w:bCs/>
              </w:rPr>
              <w:t>100.0%</w:t>
            </w:r>
          </w:p>
        </w:tc>
      </w:tr>
    </w:tbl>
    <w:p w14:paraId="0AA14B35" w14:textId="5DCA8D9C" w:rsidR="002F3523" w:rsidRDefault="002F3523">
      <w:pPr>
        <w:rPr>
          <w:rFonts w:cstheme="minorHAnsi"/>
          <w:sz w:val="16"/>
          <w:szCs w:val="16"/>
        </w:rPr>
      </w:pPr>
    </w:p>
    <w:p w14:paraId="3EA785DE" w14:textId="62B296D6" w:rsidR="00843D7B" w:rsidRDefault="00843D7B">
      <w:pPr>
        <w:rPr>
          <w:rFonts w:cstheme="minorHAnsi"/>
          <w:sz w:val="16"/>
          <w:szCs w:val="16"/>
        </w:rPr>
      </w:pPr>
    </w:p>
    <w:p w14:paraId="78516F1F" w14:textId="11D5C907" w:rsidR="00843D7B" w:rsidRPr="00B506DA" w:rsidRDefault="00843D7B">
      <w:pPr>
        <w:rPr>
          <w:rFonts w:cstheme="minorHAnsi"/>
          <w:sz w:val="16"/>
          <w:szCs w:val="16"/>
        </w:rPr>
      </w:pPr>
    </w:p>
    <w:p w14:paraId="5DE411C9" w14:textId="4D5D8856" w:rsidR="0015442B" w:rsidRDefault="0015442B">
      <w:pPr>
        <w:rPr>
          <w:rFonts w:cstheme="minorHAnsi"/>
        </w:rPr>
      </w:pPr>
    </w:p>
    <w:p w14:paraId="735707C0" w14:textId="0CEC01B9" w:rsidR="006508D3" w:rsidRDefault="007C200F">
      <w:pPr>
        <w:rPr>
          <w:rFonts w:cstheme="minorHAnsi"/>
        </w:rPr>
      </w:pPr>
      <w:r>
        <w:rPr>
          <w:rFonts w:cstheme="minorHAnsi"/>
        </w:rPr>
        <w:t xml:space="preserve">Table </w:t>
      </w:r>
      <w:r w:rsidR="00843D7B">
        <w:rPr>
          <w:rFonts w:cstheme="minorHAnsi"/>
        </w:rPr>
        <w:t>1</w:t>
      </w:r>
      <w:r w:rsidR="00C60F8D">
        <w:rPr>
          <w:rFonts w:cstheme="minorHAnsi"/>
        </w:rPr>
        <w:t>6</w:t>
      </w:r>
      <w:r>
        <w:rPr>
          <w:rFonts w:cstheme="minorHAnsi"/>
        </w:rPr>
        <w:t xml:space="preserve"> presents </w:t>
      </w:r>
      <w:r w:rsidR="00913AF3">
        <w:rPr>
          <w:rFonts w:cstheme="minorHAnsi"/>
        </w:rPr>
        <w:t>respondents</w:t>
      </w:r>
      <w:r>
        <w:rPr>
          <w:rFonts w:cstheme="minorHAnsi"/>
        </w:rPr>
        <w:t xml:space="preserve">’ views of </w:t>
      </w:r>
      <w:r w:rsidR="002F3523" w:rsidRPr="002F3523">
        <w:rPr>
          <w:rFonts w:cstheme="minorHAnsi"/>
        </w:rPr>
        <w:t>the dangers of secondhand smoke</w:t>
      </w:r>
      <w:r>
        <w:rPr>
          <w:rFonts w:cstheme="minorHAnsi"/>
        </w:rPr>
        <w:t xml:space="preserve">.  Notice the </w:t>
      </w:r>
      <w:r w:rsidRPr="00B506DA">
        <w:rPr>
          <w:rFonts w:cstheme="minorHAnsi"/>
          <w:b/>
          <w:bCs/>
        </w:rPr>
        <w:t>comparatively low prop</w:t>
      </w:r>
      <w:r w:rsidR="00FE0899" w:rsidRPr="00B506DA">
        <w:rPr>
          <w:rFonts w:cstheme="minorHAnsi"/>
          <w:b/>
          <w:bCs/>
        </w:rPr>
        <w:t>or</w:t>
      </w:r>
      <w:r w:rsidRPr="00B506DA">
        <w:rPr>
          <w:rFonts w:cstheme="minorHAnsi"/>
          <w:b/>
          <w:bCs/>
        </w:rPr>
        <w:t>tions</w:t>
      </w:r>
      <w:r w:rsidR="002F3523" w:rsidRPr="00B506DA">
        <w:rPr>
          <w:rFonts w:cstheme="minorHAnsi"/>
          <w:b/>
          <w:bCs/>
        </w:rPr>
        <w:t xml:space="preserve"> </w:t>
      </w:r>
      <w:r w:rsidR="00FE0899" w:rsidRPr="00B506DA">
        <w:rPr>
          <w:rFonts w:cstheme="minorHAnsi"/>
          <w:b/>
          <w:bCs/>
        </w:rPr>
        <w:t>among Montebello residents</w:t>
      </w:r>
      <w:r w:rsidR="00FE0899">
        <w:rPr>
          <w:rFonts w:cstheme="minorHAnsi"/>
        </w:rPr>
        <w:t xml:space="preserve"> who identify respiratory irritation and coughing, asthma, lung cancer and heart disease as dangers of secondhand smoke.</w:t>
      </w:r>
    </w:p>
    <w:p w14:paraId="1F0C16FB" w14:textId="77777777" w:rsidR="0015442B" w:rsidRPr="00B506DA" w:rsidRDefault="0015442B">
      <w:pPr>
        <w:rPr>
          <w:rFonts w:cstheme="minorHAnsi"/>
          <w:sz w:val="16"/>
          <w:szCs w:val="16"/>
        </w:rPr>
      </w:pPr>
    </w:p>
    <w:p w14:paraId="368CBEC6" w14:textId="73BC14AE" w:rsidR="002F3523" w:rsidRPr="007C200F" w:rsidRDefault="00E74B3A">
      <w:pPr>
        <w:rPr>
          <w:rFonts w:cstheme="minorHAnsi"/>
          <w:b/>
          <w:bCs/>
        </w:rPr>
      </w:pPr>
      <w:r w:rsidRPr="007C200F">
        <w:rPr>
          <w:rFonts w:cstheme="minorHAnsi"/>
          <w:b/>
          <w:bCs/>
        </w:rPr>
        <w:t xml:space="preserve">Table </w:t>
      </w:r>
      <w:r w:rsidR="00843D7B">
        <w:rPr>
          <w:rFonts w:cstheme="minorHAnsi"/>
          <w:b/>
          <w:bCs/>
        </w:rPr>
        <w:t>1</w:t>
      </w:r>
      <w:r w:rsidR="00C60F8D">
        <w:rPr>
          <w:rFonts w:cstheme="minorHAnsi"/>
          <w:b/>
          <w:bCs/>
        </w:rPr>
        <w:t>6</w:t>
      </w:r>
      <w:r w:rsidRPr="007C200F">
        <w:rPr>
          <w:rFonts w:cstheme="minorHAnsi"/>
          <w:b/>
          <w:bCs/>
        </w:rPr>
        <w:t>.</w:t>
      </w:r>
    </w:p>
    <w:tbl>
      <w:tblPr>
        <w:tblW w:w="7825" w:type="dxa"/>
        <w:tblLook w:val="04A0" w:firstRow="1" w:lastRow="0" w:firstColumn="1" w:lastColumn="0" w:noHBand="0" w:noVBand="1"/>
      </w:tblPr>
      <w:tblGrid>
        <w:gridCol w:w="2605"/>
        <w:gridCol w:w="1260"/>
        <w:gridCol w:w="1440"/>
        <w:gridCol w:w="1440"/>
        <w:gridCol w:w="1080"/>
      </w:tblGrid>
      <w:tr w:rsidR="002F3523" w:rsidRPr="00522946" w14:paraId="507BCDEF" w14:textId="77777777" w:rsidTr="002F3523">
        <w:trPr>
          <w:trHeight w:val="288"/>
        </w:trPr>
        <w:tc>
          <w:tcPr>
            <w:tcW w:w="260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FDFA65" w14:textId="3A6469FB" w:rsidR="002F3523" w:rsidRPr="00522946" w:rsidRDefault="002F3523" w:rsidP="00241640">
            <w:pPr>
              <w:rPr>
                <w:rFonts w:ascii="Calibri" w:eastAsia="Times New Roman" w:hAnsi="Calibri" w:cs="Times New Roman"/>
                <w:b/>
                <w:bCs/>
                <w:color w:val="264A60"/>
              </w:rPr>
            </w:pPr>
            <w:r>
              <w:rPr>
                <w:rFonts w:cstheme="minorHAnsi"/>
                <w:b/>
                <w:bCs/>
              </w:rPr>
              <w:t>Dangers of SHS</w:t>
            </w:r>
          </w:p>
        </w:tc>
        <w:tc>
          <w:tcPr>
            <w:tcW w:w="522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277BB92D" w14:textId="77777777" w:rsidR="002F3523" w:rsidRPr="000E58BF" w:rsidRDefault="002F3523" w:rsidP="00241640">
            <w:pPr>
              <w:jc w:val="center"/>
              <w:rPr>
                <w:rFonts w:cstheme="minorHAnsi"/>
                <w:b/>
                <w:bCs/>
              </w:rPr>
            </w:pPr>
            <w:r w:rsidRPr="000E58BF">
              <w:rPr>
                <w:rFonts w:cstheme="minorHAnsi"/>
                <w:b/>
                <w:bCs/>
              </w:rPr>
              <w:t>City of Residence</w:t>
            </w:r>
          </w:p>
        </w:tc>
      </w:tr>
      <w:tr w:rsidR="002F3523" w:rsidRPr="00522946" w14:paraId="4760937A" w14:textId="77777777" w:rsidTr="002F3523">
        <w:trPr>
          <w:trHeight w:val="312"/>
        </w:trPr>
        <w:tc>
          <w:tcPr>
            <w:tcW w:w="2605"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983AD1" w14:textId="77777777" w:rsidR="002F3523" w:rsidRPr="00522946" w:rsidRDefault="002F3523" w:rsidP="00241640">
            <w:pPr>
              <w:rPr>
                <w:rFonts w:ascii="Calibri" w:eastAsia="Times New Roman" w:hAnsi="Calibri" w:cs="Times New Roman"/>
                <w:b/>
                <w:bCs/>
                <w:color w:val="264A60"/>
              </w:rPr>
            </w:pPr>
          </w:p>
        </w:tc>
        <w:tc>
          <w:tcPr>
            <w:tcW w:w="12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3153A78" w14:textId="77777777" w:rsidR="002F3523" w:rsidRPr="000E58BF" w:rsidRDefault="002F3523" w:rsidP="00241640">
            <w:pPr>
              <w:rPr>
                <w:rFonts w:cstheme="minorHAnsi"/>
                <w:b/>
                <w:bCs/>
              </w:rPr>
            </w:pPr>
            <w:r w:rsidRPr="000E58BF">
              <w:rPr>
                <w:rFonts w:cstheme="minorHAnsi"/>
                <w:b/>
                <w:bCs/>
              </w:rPr>
              <w:t>Azusa</w:t>
            </w:r>
          </w:p>
        </w:tc>
        <w:tc>
          <w:tcPr>
            <w:tcW w:w="1440" w:type="dxa"/>
            <w:tcBorders>
              <w:top w:val="nil"/>
              <w:left w:val="nil"/>
              <w:bottom w:val="single" w:sz="4" w:space="0" w:color="auto"/>
              <w:right w:val="single" w:sz="4" w:space="0" w:color="auto"/>
            </w:tcBorders>
            <w:shd w:val="clear" w:color="auto" w:fill="D9E2F3" w:themeFill="accent1" w:themeFillTint="33"/>
            <w:vAlign w:val="bottom"/>
            <w:hideMark/>
          </w:tcPr>
          <w:p w14:paraId="2070DF91" w14:textId="77777777" w:rsidR="002F3523" w:rsidRPr="000E58BF" w:rsidRDefault="002F3523" w:rsidP="00241640">
            <w:pPr>
              <w:rPr>
                <w:rFonts w:cstheme="minorHAnsi"/>
                <w:b/>
                <w:bCs/>
              </w:rPr>
            </w:pPr>
            <w:r w:rsidRPr="000E58BF">
              <w:rPr>
                <w:rFonts w:cstheme="minorHAnsi"/>
                <w:b/>
                <w:bCs/>
              </w:rPr>
              <w:t>Montebello</w:t>
            </w:r>
          </w:p>
        </w:tc>
        <w:tc>
          <w:tcPr>
            <w:tcW w:w="1440" w:type="dxa"/>
            <w:tcBorders>
              <w:top w:val="nil"/>
              <w:left w:val="nil"/>
              <w:bottom w:val="single" w:sz="4" w:space="0" w:color="auto"/>
              <w:right w:val="single" w:sz="4" w:space="0" w:color="auto"/>
            </w:tcBorders>
            <w:shd w:val="clear" w:color="auto" w:fill="D9E2F3" w:themeFill="accent1" w:themeFillTint="33"/>
            <w:vAlign w:val="bottom"/>
            <w:hideMark/>
          </w:tcPr>
          <w:p w14:paraId="253D8C94" w14:textId="77777777" w:rsidR="002F3523" w:rsidRPr="000E58BF" w:rsidRDefault="002F3523" w:rsidP="00241640">
            <w:pPr>
              <w:rPr>
                <w:rFonts w:cstheme="minorHAnsi"/>
                <w:b/>
                <w:bCs/>
              </w:rPr>
            </w:pPr>
            <w:r w:rsidRPr="000E58BF">
              <w:rPr>
                <w:rFonts w:cstheme="minorHAnsi"/>
                <w:b/>
                <w:bCs/>
              </w:rPr>
              <w:t xml:space="preserve"> South Gate</w:t>
            </w:r>
          </w:p>
        </w:tc>
        <w:tc>
          <w:tcPr>
            <w:tcW w:w="1080" w:type="dxa"/>
            <w:tcBorders>
              <w:top w:val="nil"/>
              <w:left w:val="nil"/>
              <w:bottom w:val="single" w:sz="4" w:space="0" w:color="auto"/>
              <w:right w:val="single" w:sz="4" w:space="0" w:color="auto"/>
            </w:tcBorders>
            <w:shd w:val="clear" w:color="auto" w:fill="D9E2F3" w:themeFill="accent1" w:themeFillTint="33"/>
            <w:vAlign w:val="bottom"/>
            <w:hideMark/>
          </w:tcPr>
          <w:p w14:paraId="4546C782" w14:textId="77777777" w:rsidR="002F3523" w:rsidRPr="000E58BF" w:rsidRDefault="002F3523" w:rsidP="00241640">
            <w:pPr>
              <w:jc w:val="right"/>
              <w:rPr>
                <w:rFonts w:cstheme="minorHAnsi"/>
                <w:b/>
                <w:bCs/>
              </w:rPr>
            </w:pPr>
            <w:r w:rsidRPr="000E58BF">
              <w:rPr>
                <w:rFonts w:cstheme="minorHAnsi"/>
                <w:b/>
                <w:bCs/>
              </w:rPr>
              <w:t>Total</w:t>
            </w:r>
          </w:p>
        </w:tc>
      </w:tr>
      <w:tr w:rsidR="000A20CD" w:rsidRPr="00522946" w14:paraId="3E75C087" w14:textId="77777777" w:rsidTr="00B506DA">
        <w:trPr>
          <w:trHeight w:val="557"/>
        </w:trPr>
        <w:tc>
          <w:tcPr>
            <w:tcW w:w="2605" w:type="dxa"/>
            <w:tcBorders>
              <w:top w:val="nil"/>
              <w:left w:val="single" w:sz="4" w:space="0" w:color="auto"/>
              <w:bottom w:val="single" w:sz="4" w:space="0" w:color="000000"/>
              <w:right w:val="nil"/>
            </w:tcBorders>
            <w:shd w:val="clear" w:color="auto" w:fill="BFBFBF" w:themeFill="background1" w:themeFillShade="BF"/>
            <w:vAlign w:val="center"/>
          </w:tcPr>
          <w:p w14:paraId="272F18C3" w14:textId="646A0409" w:rsidR="000A20CD" w:rsidRPr="002F3523" w:rsidRDefault="000A20CD" w:rsidP="000A20CD">
            <w:pPr>
              <w:rPr>
                <w:rFonts w:cstheme="minorHAnsi"/>
                <w:b/>
                <w:bCs/>
              </w:rPr>
            </w:pPr>
            <w:r w:rsidRPr="002F3523">
              <w:rPr>
                <w:rFonts w:cstheme="minorHAnsi"/>
                <w:b/>
                <w:bCs/>
              </w:rPr>
              <w:t xml:space="preserve">Respiratory irritation and coughing </w:t>
            </w:r>
          </w:p>
        </w:tc>
        <w:tc>
          <w:tcPr>
            <w:tcW w:w="1260" w:type="dxa"/>
            <w:tcBorders>
              <w:top w:val="nil"/>
              <w:left w:val="single" w:sz="4" w:space="0" w:color="auto"/>
              <w:bottom w:val="single" w:sz="4" w:space="0" w:color="auto"/>
              <w:right w:val="single" w:sz="4" w:space="0" w:color="auto"/>
            </w:tcBorders>
            <w:shd w:val="clear" w:color="auto" w:fill="auto"/>
            <w:noWrap/>
          </w:tcPr>
          <w:p w14:paraId="5229C873" w14:textId="628C7EC7" w:rsidR="000A20CD" w:rsidRPr="000E58BF" w:rsidRDefault="00913AF3" w:rsidP="000A20CD">
            <w:pPr>
              <w:jc w:val="center"/>
              <w:rPr>
                <w:rFonts w:cstheme="minorHAnsi"/>
                <w:bCs/>
              </w:rPr>
            </w:pPr>
            <w:r>
              <w:rPr>
                <w:rFonts w:cstheme="minorHAnsi"/>
                <w:bCs/>
              </w:rPr>
              <w:t>1</w:t>
            </w:r>
            <w:r w:rsidR="00EE7860">
              <w:rPr>
                <w:rFonts w:cstheme="minorHAnsi"/>
                <w:bCs/>
              </w:rPr>
              <w:t>82</w:t>
            </w:r>
          </w:p>
          <w:p w14:paraId="54D5C8CE" w14:textId="63D04590" w:rsidR="000A20CD" w:rsidRDefault="00913AF3" w:rsidP="000A20CD">
            <w:pPr>
              <w:jc w:val="center"/>
              <w:rPr>
                <w:rFonts w:cstheme="minorHAnsi"/>
                <w:bCs/>
              </w:rPr>
            </w:pPr>
            <w:r>
              <w:rPr>
                <w:rFonts w:cstheme="minorHAnsi"/>
                <w:bCs/>
              </w:rPr>
              <w:t>7</w:t>
            </w:r>
            <w:r w:rsidR="00EE7860">
              <w:rPr>
                <w:rFonts w:cstheme="minorHAnsi"/>
                <w:bCs/>
              </w:rPr>
              <w:t>6</w:t>
            </w:r>
            <w:r w:rsidR="000A20CD" w:rsidRPr="000E58BF">
              <w:rPr>
                <w:rFonts w:cstheme="minorHAnsi"/>
                <w:bCs/>
              </w:rPr>
              <w:t>.</w:t>
            </w:r>
            <w:r w:rsidR="00EE7860">
              <w:rPr>
                <w:rFonts w:cstheme="minorHAnsi"/>
                <w:bCs/>
              </w:rPr>
              <w:t>2</w:t>
            </w:r>
            <w:r w:rsidR="000A20CD" w:rsidRPr="000E58BF">
              <w:rPr>
                <w:rFonts w:cstheme="minorHAnsi"/>
                <w:bCs/>
              </w:rPr>
              <w:t>%</w:t>
            </w:r>
          </w:p>
        </w:tc>
        <w:tc>
          <w:tcPr>
            <w:tcW w:w="1440" w:type="dxa"/>
            <w:tcBorders>
              <w:top w:val="nil"/>
              <w:left w:val="nil"/>
              <w:bottom w:val="single" w:sz="4" w:space="0" w:color="auto"/>
              <w:right w:val="single" w:sz="4" w:space="0" w:color="auto"/>
            </w:tcBorders>
            <w:shd w:val="clear" w:color="auto" w:fill="auto"/>
            <w:noWrap/>
          </w:tcPr>
          <w:p w14:paraId="03327F35" w14:textId="770E0984" w:rsidR="000A20CD" w:rsidRPr="000E58BF" w:rsidRDefault="006D0D2C" w:rsidP="000A20CD">
            <w:pPr>
              <w:jc w:val="center"/>
              <w:rPr>
                <w:rFonts w:cstheme="minorHAnsi"/>
                <w:bCs/>
              </w:rPr>
            </w:pPr>
            <w:r>
              <w:rPr>
                <w:rFonts w:cstheme="minorHAnsi"/>
                <w:bCs/>
              </w:rPr>
              <w:t>104</w:t>
            </w:r>
          </w:p>
          <w:p w14:paraId="28856A1E" w14:textId="58EE1C44" w:rsidR="000A20CD" w:rsidRPr="00B506DA" w:rsidRDefault="006D0D2C" w:rsidP="000A20CD">
            <w:pPr>
              <w:jc w:val="center"/>
              <w:rPr>
                <w:rFonts w:cstheme="minorHAnsi"/>
                <w:b/>
              </w:rPr>
            </w:pPr>
            <w:r w:rsidRPr="00B506DA">
              <w:rPr>
                <w:rFonts w:cstheme="minorHAnsi"/>
                <w:b/>
              </w:rPr>
              <w:t>40</w:t>
            </w:r>
            <w:r w:rsidR="000A20CD" w:rsidRPr="00B506DA">
              <w:rPr>
                <w:rFonts w:cstheme="minorHAnsi"/>
                <w:b/>
              </w:rPr>
              <w:t>.</w:t>
            </w:r>
            <w:r w:rsidRPr="00B506DA">
              <w:rPr>
                <w:rFonts w:cstheme="minorHAnsi"/>
                <w:b/>
              </w:rPr>
              <w:t>5</w:t>
            </w:r>
            <w:r w:rsidR="000A20CD" w:rsidRPr="00B506DA">
              <w:rPr>
                <w:rFonts w:cstheme="minorHAnsi"/>
                <w:b/>
              </w:rPr>
              <w:t>%</w:t>
            </w:r>
          </w:p>
        </w:tc>
        <w:tc>
          <w:tcPr>
            <w:tcW w:w="1440" w:type="dxa"/>
            <w:tcBorders>
              <w:top w:val="nil"/>
              <w:left w:val="nil"/>
              <w:bottom w:val="single" w:sz="4" w:space="0" w:color="auto"/>
              <w:right w:val="single" w:sz="4" w:space="0" w:color="auto"/>
            </w:tcBorders>
            <w:shd w:val="clear" w:color="auto" w:fill="auto"/>
            <w:noWrap/>
          </w:tcPr>
          <w:p w14:paraId="0DA85FC4" w14:textId="29E03907" w:rsidR="000A20CD" w:rsidRPr="000E58BF" w:rsidRDefault="006D0D2C" w:rsidP="000A20CD">
            <w:pPr>
              <w:jc w:val="center"/>
              <w:rPr>
                <w:rFonts w:cstheme="minorHAnsi"/>
                <w:bCs/>
              </w:rPr>
            </w:pPr>
            <w:r>
              <w:rPr>
                <w:rFonts w:cstheme="minorHAnsi"/>
                <w:bCs/>
              </w:rPr>
              <w:t>1</w:t>
            </w:r>
            <w:r w:rsidR="00EE7860">
              <w:rPr>
                <w:rFonts w:cstheme="minorHAnsi"/>
                <w:bCs/>
              </w:rPr>
              <w:t>88</w:t>
            </w:r>
          </w:p>
          <w:p w14:paraId="2144CE3A" w14:textId="408B052E" w:rsidR="000A20CD" w:rsidRDefault="006D0D2C" w:rsidP="000A20CD">
            <w:pPr>
              <w:jc w:val="center"/>
              <w:rPr>
                <w:rFonts w:cstheme="minorHAnsi"/>
                <w:bCs/>
              </w:rPr>
            </w:pPr>
            <w:r>
              <w:rPr>
                <w:rFonts w:cstheme="minorHAnsi"/>
                <w:bCs/>
              </w:rPr>
              <w:t>79.</w:t>
            </w:r>
            <w:r w:rsidR="00EE7860">
              <w:rPr>
                <w:rFonts w:cstheme="minorHAnsi"/>
                <w:bCs/>
              </w:rPr>
              <w:t>0</w:t>
            </w:r>
            <w:r w:rsidR="000A20CD" w:rsidRPr="000E58BF">
              <w:rPr>
                <w:rFonts w:cstheme="minorHAnsi"/>
                <w:bCs/>
              </w:rPr>
              <w:t>%</w:t>
            </w:r>
          </w:p>
        </w:tc>
        <w:tc>
          <w:tcPr>
            <w:tcW w:w="1080" w:type="dxa"/>
            <w:tcBorders>
              <w:top w:val="nil"/>
              <w:left w:val="nil"/>
              <w:bottom w:val="single" w:sz="4" w:space="0" w:color="auto"/>
              <w:right w:val="single" w:sz="4" w:space="0" w:color="auto"/>
            </w:tcBorders>
            <w:shd w:val="clear" w:color="auto" w:fill="auto"/>
            <w:noWrap/>
          </w:tcPr>
          <w:p w14:paraId="21BB9703" w14:textId="5F5A4A95" w:rsidR="000A20CD" w:rsidRPr="000E58BF" w:rsidRDefault="006D0D2C" w:rsidP="000A20CD">
            <w:pPr>
              <w:jc w:val="right"/>
              <w:rPr>
                <w:rFonts w:cstheme="minorHAnsi"/>
                <w:bCs/>
              </w:rPr>
            </w:pPr>
            <w:r>
              <w:rPr>
                <w:rFonts w:cstheme="minorHAnsi"/>
                <w:bCs/>
              </w:rPr>
              <w:t>4</w:t>
            </w:r>
            <w:r w:rsidR="00EE7860">
              <w:rPr>
                <w:rFonts w:cstheme="minorHAnsi"/>
                <w:bCs/>
              </w:rPr>
              <w:t>74</w:t>
            </w:r>
          </w:p>
          <w:p w14:paraId="67A84BED" w14:textId="134E1EA6" w:rsidR="000A20CD" w:rsidRDefault="00D53682" w:rsidP="000A20CD">
            <w:pPr>
              <w:jc w:val="right"/>
              <w:rPr>
                <w:rFonts w:cstheme="minorHAnsi"/>
                <w:bCs/>
              </w:rPr>
            </w:pPr>
            <w:r>
              <w:rPr>
                <w:rFonts w:cstheme="minorHAnsi"/>
                <w:bCs/>
              </w:rPr>
              <w:t>20</w:t>
            </w:r>
            <w:r w:rsidR="000A20CD" w:rsidRPr="000E58BF">
              <w:rPr>
                <w:rFonts w:cstheme="minorHAnsi"/>
                <w:bCs/>
              </w:rPr>
              <w:t>.</w:t>
            </w:r>
            <w:r>
              <w:rPr>
                <w:rFonts w:cstheme="minorHAnsi"/>
                <w:bCs/>
              </w:rPr>
              <w:t>9</w:t>
            </w:r>
            <w:r w:rsidR="000A20CD" w:rsidRPr="000E58BF">
              <w:rPr>
                <w:rFonts w:cstheme="minorHAnsi"/>
                <w:bCs/>
              </w:rPr>
              <w:t>%</w:t>
            </w:r>
          </w:p>
        </w:tc>
      </w:tr>
      <w:tr w:rsidR="00DB3CF4" w:rsidRPr="00522946" w14:paraId="7D14FBDD" w14:textId="77777777" w:rsidTr="00B506DA">
        <w:trPr>
          <w:trHeight w:val="557"/>
        </w:trPr>
        <w:tc>
          <w:tcPr>
            <w:tcW w:w="2605" w:type="dxa"/>
            <w:tcBorders>
              <w:top w:val="nil"/>
              <w:left w:val="single" w:sz="4" w:space="0" w:color="auto"/>
              <w:bottom w:val="single" w:sz="4" w:space="0" w:color="000000"/>
              <w:right w:val="nil"/>
            </w:tcBorders>
            <w:shd w:val="clear" w:color="auto" w:fill="BFBFBF" w:themeFill="background1" w:themeFillShade="BF"/>
            <w:vAlign w:val="center"/>
          </w:tcPr>
          <w:p w14:paraId="31C42E46" w14:textId="35A1988A" w:rsidR="00DB3CF4" w:rsidRPr="002F3523" w:rsidRDefault="00DB3CF4" w:rsidP="00DB3CF4">
            <w:pPr>
              <w:rPr>
                <w:rFonts w:cstheme="minorHAnsi"/>
                <w:b/>
                <w:bCs/>
              </w:rPr>
            </w:pPr>
            <w:r w:rsidRPr="002F3523">
              <w:rPr>
                <w:rFonts w:cstheme="minorHAnsi"/>
                <w:b/>
                <w:bCs/>
              </w:rPr>
              <w:t>Asthma</w:t>
            </w:r>
          </w:p>
        </w:tc>
        <w:tc>
          <w:tcPr>
            <w:tcW w:w="1260" w:type="dxa"/>
            <w:tcBorders>
              <w:top w:val="nil"/>
              <w:left w:val="single" w:sz="4" w:space="0" w:color="auto"/>
              <w:bottom w:val="single" w:sz="4" w:space="0" w:color="auto"/>
              <w:right w:val="single" w:sz="4" w:space="0" w:color="auto"/>
            </w:tcBorders>
            <w:shd w:val="clear" w:color="auto" w:fill="auto"/>
            <w:noWrap/>
          </w:tcPr>
          <w:p w14:paraId="1365AB72" w14:textId="7DA617A5" w:rsidR="00DB3CF4" w:rsidRPr="000E58BF" w:rsidRDefault="00EE7860" w:rsidP="00DB3CF4">
            <w:pPr>
              <w:jc w:val="center"/>
              <w:rPr>
                <w:rFonts w:cstheme="minorHAnsi"/>
                <w:bCs/>
              </w:rPr>
            </w:pPr>
            <w:r>
              <w:rPr>
                <w:rFonts w:cstheme="minorHAnsi"/>
                <w:bCs/>
              </w:rPr>
              <w:t>211</w:t>
            </w:r>
          </w:p>
          <w:p w14:paraId="4E301450" w14:textId="7D446BDB" w:rsidR="00DB3CF4" w:rsidRDefault="00913AF3" w:rsidP="00DB3CF4">
            <w:pPr>
              <w:jc w:val="center"/>
              <w:rPr>
                <w:rFonts w:cstheme="minorHAnsi"/>
                <w:bCs/>
              </w:rPr>
            </w:pPr>
            <w:r>
              <w:rPr>
                <w:rFonts w:cstheme="minorHAnsi"/>
                <w:bCs/>
              </w:rPr>
              <w:t>8</w:t>
            </w:r>
            <w:r w:rsidR="00EE7860">
              <w:rPr>
                <w:rFonts w:cstheme="minorHAnsi"/>
                <w:bCs/>
              </w:rPr>
              <w:t>8</w:t>
            </w:r>
            <w:r w:rsidR="00DB3CF4" w:rsidRPr="000E58BF">
              <w:rPr>
                <w:rFonts w:cstheme="minorHAnsi"/>
                <w:bCs/>
              </w:rPr>
              <w:t>.</w:t>
            </w:r>
            <w:r w:rsidR="00EE7860">
              <w:rPr>
                <w:rFonts w:cstheme="minorHAnsi"/>
                <w:bCs/>
              </w:rPr>
              <w:t>3</w:t>
            </w:r>
            <w:r w:rsidR="00DB3CF4" w:rsidRPr="000E58BF">
              <w:rPr>
                <w:rFonts w:cstheme="minorHAnsi"/>
                <w:bCs/>
              </w:rPr>
              <w:t>%</w:t>
            </w:r>
          </w:p>
        </w:tc>
        <w:tc>
          <w:tcPr>
            <w:tcW w:w="1440" w:type="dxa"/>
            <w:tcBorders>
              <w:top w:val="nil"/>
              <w:left w:val="nil"/>
              <w:bottom w:val="single" w:sz="4" w:space="0" w:color="auto"/>
              <w:right w:val="single" w:sz="4" w:space="0" w:color="auto"/>
            </w:tcBorders>
            <w:shd w:val="clear" w:color="auto" w:fill="auto"/>
            <w:noWrap/>
          </w:tcPr>
          <w:p w14:paraId="3FDCC656" w14:textId="10CF2F81" w:rsidR="00DB3CF4" w:rsidRPr="000E58BF" w:rsidRDefault="00DB3CF4" w:rsidP="00DB3CF4">
            <w:pPr>
              <w:jc w:val="center"/>
              <w:rPr>
                <w:rFonts w:cstheme="minorHAnsi"/>
                <w:bCs/>
              </w:rPr>
            </w:pPr>
            <w:r>
              <w:rPr>
                <w:rFonts w:cstheme="minorHAnsi"/>
                <w:bCs/>
              </w:rPr>
              <w:t>1</w:t>
            </w:r>
            <w:r w:rsidR="006D0D2C">
              <w:rPr>
                <w:rFonts w:cstheme="minorHAnsi"/>
                <w:bCs/>
              </w:rPr>
              <w:t>32</w:t>
            </w:r>
          </w:p>
          <w:p w14:paraId="25881595" w14:textId="5A609664" w:rsidR="00DB3CF4" w:rsidRPr="00B506DA" w:rsidRDefault="006D0D2C" w:rsidP="00DB3CF4">
            <w:pPr>
              <w:jc w:val="center"/>
              <w:rPr>
                <w:rFonts w:cstheme="minorHAnsi"/>
                <w:b/>
              </w:rPr>
            </w:pPr>
            <w:r w:rsidRPr="00B506DA">
              <w:rPr>
                <w:rFonts w:cstheme="minorHAnsi"/>
                <w:b/>
              </w:rPr>
              <w:t>51</w:t>
            </w:r>
            <w:r w:rsidR="00DB3CF4" w:rsidRPr="00B506DA">
              <w:rPr>
                <w:rFonts w:cstheme="minorHAnsi"/>
                <w:b/>
              </w:rPr>
              <w:t>.</w:t>
            </w:r>
            <w:r w:rsidRPr="00B506DA">
              <w:rPr>
                <w:rFonts w:cstheme="minorHAnsi"/>
                <w:b/>
              </w:rPr>
              <w:t>4</w:t>
            </w:r>
            <w:r w:rsidR="00DB3CF4" w:rsidRPr="00B506DA">
              <w:rPr>
                <w:rFonts w:cstheme="minorHAnsi"/>
                <w:b/>
              </w:rPr>
              <w:t>%</w:t>
            </w:r>
          </w:p>
        </w:tc>
        <w:tc>
          <w:tcPr>
            <w:tcW w:w="1440" w:type="dxa"/>
            <w:tcBorders>
              <w:top w:val="nil"/>
              <w:left w:val="nil"/>
              <w:bottom w:val="single" w:sz="4" w:space="0" w:color="auto"/>
              <w:right w:val="single" w:sz="4" w:space="0" w:color="auto"/>
            </w:tcBorders>
            <w:shd w:val="clear" w:color="auto" w:fill="auto"/>
            <w:noWrap/>
          </w:tcPr>
          <w:p w14:paraId="221CB4E1" w14:textId="5441ABA8" w:rsidR="00DB3CF4" w:rsidRPr="000E58BF" w:rsidRDefault="00EE7860" w:rsidP="00DB3CF4">
            <w:pPr>
              <w:jc w:val="center"/>
              <w:rPr>
                <w:rFonts w:cstheme="minorHAnsi"/>
                <w:bCs/>
              </w:rPr>
            </w:pPr>
            <w:r>
              <w:rPr>
                <w:rFonts w:cstheme="minorHAnsi"/>
                <w:bCs/>
              </w:rPr>
              <w:t>211</w:t>
            </w:r>
          </w:p>
          <w:p w14:paraId="70B0CAC5" w14:textId="4A418067" w:rsidR="00DB3CF4" w:rsidRDefault="00DB3CF4" w:rsidP="00DB3CF4">
            <w:pPr>
              <w:jc w:val="center"/>
              <w:rPr>
                <w:rFonts w:cstheme="minorHAnsi"/>
                <w:bCs/>
              </w:rPr>
            </w:pPr>
            <w:r>
              <w:rPr>
                <w:rFonts w:cstheme="minorHAnsi"/>
                <w:bCs/>
              </w:rPr>
              <w:t>8</w:t>
            </w:r>
            <w:r w:rsidR="00EE7860">
              <w:rPr>
                <w:rFonts w:cstheme="minorHAnsi"/>
                <w:bCs/>
              </w:rPr>
              <w:t>8</w:t>
            </w:r>
            <w:r w:rsidRPr="000E58BF">
              <w:rPr>
                <w:rFonts w:cstheme="minorHAnsi"/>
                <w:bCs/>
              </w:rPr>
              <w:t>.</w:t>
            </w:r>
            <w:r w:rsidR="00EE7860">
              <w:rPr>
                <w:rFonts w:cstheme="minorHAnsi"/>
                <w:bCs/>
              </w:rPr>
              <w:t>7</w:t>
            </w:r>
            <w:r w:rsidRPr="000E58BF">
              <w:rPr>
                <w:rFonts w:cstheme="minorHAnsi"/>
                <w:bCs/>
              </w:rPr>
              <w:t>%</w:t>
            </w:r>
          </w:p>
        </w:tc>
        <w:tc>
          <w:tcPr>
            <w:tcW w:w="1080" w:type="dxa"/>
            <w:tcBorders>
              <w:top w:val="nil"/>
              <w:left w:val="nil"/>
              <w:bottom w:val="single" w:sz="4" w:space="0" w:color="auto"/>
              <w:right w:val="single" w:sz="4" w:space="0" w:color="auto"/>
            </w:tcBorders>
            <w:shd w:val="clear" w:color="auto" w:fill="auto"/>
            <w:noWrap/>
          </w:tcPr>
          <w:p w14:paraId="28E46D3E" w14:textId="5D0DCBB3" w:rsidR="00DB3CF4" w:rsidRPr="000E58BF" w:rsidRDefault="006D0D2C" w:rsidP="00DB3CF4">
            <w:pPr>
              <w:jc w:val="right"/>
              <w:rPr>
                <w:rFonts w:cstheme="minorHAnsi"/>
                <w:bCs/>
              </w:rPr>
            </w:pPr>
            <w:r>
              <w:rPr>
                <w:rFonts w:cstheme="minorHAnsi"/>
                <w:bCs/>
              </w:rPr>
              <w:t>5</w:t>
            </w:r>
            <w:r w:rsidR="00FD508D">
              <w:rPr>
                <w:rFonts w:cstheme="minorHAnsi"/>
                <w:bCs/>
              </w:rPr>
              <w:t>54</w:t>
            </w:r>
          </w:p>
          <w:p w14:paraId="495FD902" w14:textId="773B87C2" w:rsidR="00DB3CF4" w:rsidRDefault="00D53682" w:rsidP="00DB3CF4">
            <w:pPr>
              <w:jc w:val="right"/>
              <w:rPr>
                <w:rFonts w:cstheme="minorHAnsi"/>
                <w:bCs/>
              </w:rPr>
            </w:pPr>
            <w:r>
              <w:rPr>
                <w:rFonts w:cstheme="minorHAnsi"/>
                <w:bCs/>
              </w:rPr>
              <w:t>24</w:t>
            </w:r>
            <w:r w:rsidR="00DB3CF4">
              <w:rPr>
                <w:rFonts w:cstheme="minorHAnsi"/>
                <w:bCs/>
              </w:rPr>
              <w:t>.</w:t>
            </w:r>
            <w:r w:rsidR="00FD508D">
              <w:rPr>
                <w:rFonts w:cstheme="minorHAnsi"/>
                <w:bCs/>
              </w:rPr>
              <w:t>4</w:t>
            </w:r>
            <w:r w:rsidR="00DB3CF4" w:rsidRPr="000E58BF">
              <w:rPr>
                <w:rFonts w:cstheme="minorHAnsi"/>
                <w:bCs/>
              </w:rPr>
              <w:t>%</w:t>
            </w:r>
          </w:p>
        </w:tc>
      </w:tr>
      <w:tr w:rsidR="00DB3CF4" w:rsidRPr="00522946" w14:paraId="71D329FE" w14:textId="77777777" w:rsidTr="00B506DA">
        <w:trPr>
          <w:trHeight w:val="458"/>
        </w:trPr>
        <w:tc>
          <w:tcPr>
            <w:tcW w:w="2605" w:type="dxa"/>
            <w:tcBorders>
              <w:top w:val="nil"/>
              <w:left w:val="single" w:sz="4" w:space="0" w:color="auto"/>
              <w:bottom w:val="single" w:sz="4" w:space="0" w:color="000000"/>
              <w:right w:val="nil"/>
            </w:tcBorders>
            <w:shd w:val="clear" w:color="auto" w:fill="BFBFBF" w:themeFill="background1" w:themeFillShade="BF"/>
            <w:vAlign w:val="center"/>
          </w:tcPr>
          <w:p w14:paraId="5F069393" w14:textId="091093D6" w:rsidR="00DB3CF4" w:rsidRPr="000E58BF" w:rsidRDefault="00DB3CF4" w:rsidP="00DB3CF4">
            <w:pPr>
              <w:rPr>
                <w:rFonts w:cstheme="minorHAnsi"/>
                <w:b/>
                <w:bCs/>
              </w:rPr>
            </w:pPr>
            <w:r w:rsidRPr="002F3523">
              <w:rPr>
                <w:rFonts w:cstheme="minorHAnsi"/>
                <w:b/>
                <w:bCs/>
              </w:rPr>
              <w:t>Lung cancer</w:t>
            </w:r>
          </w:p>
        </w:tc>
        <w:tc>
          <w:tcPr>
            <w:tcW w:w="1260" w:type="dxa"/>
            <w:tcBorders>
              <w:top w:val="nil"/>
              <w:left w:val="single" w:sz="4" w:space="0" w:color="auto"/>
              <w:bottom w:val="single" w:sz="4" w:space="0" w:color="auto"/>
              <w:right w:val="single" w:sz="4" w:space="0" w:color="auto"/>
            </w:tcBorders>
            <w:shd w:val="clear" w:color="auto" w:fill="auto"/>
            <w:noWrap/>
          </w:tcPr>
          <w:p w14:paraId="5C043D4D" w14:textId="68B967FB" w:rsidR="00DB3CF4" w:rsidRPr="000E58BF" w:rsidRDefault="00913AF3" w:rsidP="00DB3CF4">
            <w:pPr>
              <w:jc w:val="center"/>
              <w:rPr>
                <w:rFonts w:cstheme="minorHAnsi"/>
                <w:bCs/>
              </w:rPr>
            </w:pPr>
            <w:r>
              <w:rPr>
                <w:rFonts w:cstheme="minorHAnsi"/>
                <w:bCs/>
              </w:rPr>
              <w:t>1</w:t>
            </w:r>
            <w:r w:rsidR="00EE7860">
              <w:rPr>
                <w:rFonts w:cstheme="minorHAnsi"/>
                <w:bCs/>
              </w:rPr>
              <w:t>96</w:t>
            </w:r>
          </w:p>
          <w:p w14:paraId="480C01DE" w14:textId="57743FE9" w:rsidR="00DB3CF4" w:rsidRPr="000E58BF" w:rsidRDefault="00913AF3" w:rsidP="00DB3CF4">
            <w:pPr>
              <w:jc w:val="center"/>
              <w:rPr>
                <w:rFonts w:cstheme="minorHAnsi"/>
                <w:bCs/>
              </w:rPr>
            </w:pPr>
            <w:r>
              <w:rPr>
                <w:rFonts w:cstheme="minorHAnsi"/>
                <w:bCs/>
              </w:rPr>
              <w:t>8</w:t>
            </w:r>
            <w:r w:rsidR="00EE7860">
              <w:rPr>
                <w:rFonts w:cstheme="minorHAnsi"/>
                <w:bCs/>
              </w:rPr>
              <w:t>2</w:t>
            </w:r>
            <w:r w:rsidR="00DB3CF4" w:rsidRPr="000E58BF">
              <w:rPr>
                <w:rFonts w:cstheme="minorHAnsi"/>
                <w:bCs/>
              </w:rPr>
              <w:t>.</w:t>
            </w:r>
            <w:r w:rsidR="00EE7860">
              <w:rPr>
                <w:rFonts w:cstheme="minorHAnsi"/>
                <w:bCs/>
              </w:rPr>
              <w:t>0</w:t>
            </w:r>
            <w:r w:rsidR="00DB3CF4" w:rsidRPr="000E58BF">
              <w:rPr>
                <w:rFonts w:cstheme="minorHAnsi"/>
                <w:bCs/>
              </w:rPr>
              <w:t>%</w:t>
            </w:r>
          </w:p>
        </w:tc>
        <w:tc>
          <w:tcPr>
            <w:tcW w:w="1440" w:type="dxa"/>
            <w:tcBorders>
              <w:top w:val="nil"/>
              <w:left w:val="nil"/>
              <w:bottom w:val="single" w:sz="4" w:space="0" w:color="auto"/>
              <w:right w:val="single" w:sz="4" w:space="0" w:color="auto"/>
            </w:tcBorders>
            <w:shd w:val="clear" w:color="auto" w:fill="auto"/>
            <w:noWrap/>
          </w:tcPr>
          <w:p w14:paraId="763EEBE9" w14:textId="066D896B" w:rsidR="00DB3CF4" w:rsidRPr="000E58BF" w:rsidRDefault="006D0D2C" w:rsidP="00DB3CF4">
            <w:pPr>
              <w:jc w:val="center"/>
              <w:rPr>
                <w:rFonts w:cstheme="minorHAnsi"/>
                <w:bCs/>
              </w:rPr>
            </w:pPr>
            <w:r>
              <w:rPr>
                <w:rFonts w:cstheme="minorHAnsi"/>
                <w:bCs/>
              </w:rPr>
              <w:t>11</w:t>
            </w:r>
            <w:r w:rsidR="00DB3CF4">
              <w:rPr>
                <w:rFonts w:cstheme="minorHAnsi"/>
                <w:bCs/>
              </w:rPr>
              <w:t>0</w:t>
            </w:r>
          </w:p>
          <w:p w14:paraId="00CEB877" w14:textId="6983C56A" w:rsidR="00DB3CF4" w:rsidRPr="00B506DA" w:rsidRDefault="006D0D2C" w:rsidP="00DB3CF4">
            <w:pPr>
              <w:jc w:val="center"/>
              <w:rPr>
                <w:rFonts w:cstheme="minorHAnsi"/>
                <w:b/>
              </w:rPr>
            </w:pPr>
            <w:r w:rsidRPr="00B506DA">
              <w:rPr>
                <w:rFonts w:cstheme="minorHAnsi"/>
                <w:b/>
              </w:rPr>
              <w:t>42</w:t>
            </w:r>
            <w:r w:rsidR="00DB3CF4" w:rsidRPr="00B506DA">
              <w:rPr>
                <w:rFonts w:cstheme="minorHAnsi"/>
                <w:b/>
              </w:rPr>
              <w:t>.</w:t>
            </w:r>
            <w:r w:rsidRPr="00B506DA">
              <w:rPr>
                <w:rFonts w:cstheme="minorHAnsi"/>
                <w:b/>
              </w:rPr>
              <w:t>8</w:t>
            </w:r>
            <w:r w:rsidR="00DB3CF4" w:rsidRPr="00B506DA">
              <w:rPr>
                <w:rFonts w:cstheme="minorHAnsi"/>
                <w:b/>
              </w:rPr>
              <w:t>%</w:t>
            </w:r>
          </w:p>
        </w:tc>
        <w:tc>
          <w:tcPr>
            <w:tcW w:w="1440" w:type="dxa"/>
            <w:tcBorders>
              <w:top w:val="nil"/>
              <w:left w:val="nil"/>
              <w:bottom w:val="single" w:sz="4" w:space="0" w:color="auto"/>
              <w:right w:val="single" w:sz="4" w:space="0" w:color="auto"/>
            </w:tcBorders>
            <w:shd w:val="clear" w:color="auto" w:fill="auto"/>
            <w:noWrap/>
          </w:tcPr>
          <w:p w14:paraId="7ACACA5C" w14:textId="77777777" w:rsidR="00EE7860" w:rsidRPr="000E58BF" w:rsidRDefault="00EE7860" w:rsidP="00EE7860">
            <w:pPr>
              <w:jc w:val="center"/>
              <w:rPr>
                <w:rFonts w:cstheme="minorHAnsi"/>
                <w:bCs/>
              </w:rPr>
            </w:pPr>
            <w:r>
              <w:rPr>
                <w:rFonts w:cstheme="minorHAnsi"/>
                <w:bCs/>
              </w:rPr>
              <w:t>211</w:t>
            </w:r>
          </w:p>
          <w:p w14:paraId="057912B9" w14:textId="50C221E2" w:rsidR="00DB3CF4" w:rsidRPr="000E58BF" w:rsidRDefault="00EE7860" w:rsidP="00EE7860">
            <w:pPr>
              <w:jc w:val="center"/>
              <w:rPr>
                <w:rFonts w:cstheme="minorHAnsi"/>
                <w:bCs/>
              </w:rPr>
            </w:pPr>
            <w:r>
              <w:rPr>
                <w:rFonts w:cstheme="minorHAnsi"/>
                <w:bCs/>
              </w:rPr>
              <w:t>88</w:t>
            </w:r>
            <w:r w:rsidRPr="000E58BF">
              <w:rPr>
                <w:rFonts w:cstheme="minorHAnsi"/>
                <w:bCs/>
              </w:rPr>
              <w:t>.</w:t>
            </w:r>
            <w:r>
              <w:rPr>
                <w:rFonts w:cstheme="minorHAnsi"/>
                <w:bCs/>
              </w:rPr>
              <w:t>7</w:t>
            </w:r>
            <w:r w:rsidRPr="000E58BF">
              <w:rPr>
                <w:rFonts w:cstheme="minorHAnsi"/>
                <w:bCs/>
              </w:rPr>
              <w:t>%</w:t>
            </w:r>
          </w:p>
        </w:tc>
        <w:tc>
          <w:tcPr>
            <w:tcW w:w="1080" w:type="dxa"/>
            <w:tcBorders>
              <w:top w:val="nil"/>
              <w:left w:val="nil"/>
              <w:bottom w:val="single" w:sz="4" w:space="0" w:color="auto"/>
              <w:right w:val="single" w:sz="4" w:space="0" w:color="auto"/>
            </w:tcBorders>
            <w:shd w:val="clear" w:color="auto" w:fill="auto"/>
            <w:noWrap/>
          </w:tcPr>
          <w:p w14:paraId="43BBFCEE" w14:textId="4454C790" w:rsidR="00DB3CF4" w:rsidRPr="000E58BF" w:rsidRDefault="00FD508D" w:rsidP="00DB3CF4">
            <w:pPr>
              <w:jc w:val="right"/>
              <w:rPr>
                <w:rFonts w:cstheme="minorHAnsi"/>
                <w:bCs/>
              </w:rPr>
            </w:pPr>
            <w:r>
              <w:rPr>
                <w:rFonts w:cstheme="minorHAnsi"/>
                <w:bCs/>
              </w:rPr>
              <w:t>51</w:t>
            </w:r>
            <w:r w:rsidR="006D0D2C">
              <w:rPr>
                <w:rFonts w:cstheme="minorHAnsi"/>
                <w:bCs/>
              </w:rPr>
              <w:t>7</w:t>
            </w:r>
          </w:p>
          <w:p w14:paraId="174CA142" w14:textId="12C79C7F" w:rsidR="00DB3CF4" w:rsidRPr="000E58BF" w:rsidRDefault="00D53682" w:rsidP="00DB3CF4">
            <w:pPr>
              <w:jc w:val="right"/>
              <w:rPr>
                <w:rFonts w:cstheme="minorHAnsi"/>
                <w:bCs/>
              </w:rPr>
            </w:pPr>
            <w:r>
              <w:rPr>
                <w:rFonts w:cstheme="minorHAnsi"/>
                <w:bCs/>
              </w:rPr>
              <w:t>22</w:t>
            </w:r>
            <w:r w:rsidR="00DB3CF4" w:rsidRPr="000E58BF">
              <w:rPr>
                <w:rFonts w:cstheme="minorHAnsi"/>
                <w:bCs/>
              </w:rPr>
              <w:t>.</w:t>
            </w:r>
            <w:r>
              <w:rPr>
                <w:rFonts w:cstheme="minorHAnsi"/>
                <w:bCs/>
              </w:rPr>
              <w:t>7</w:t>
            </w:r>
            <w:r w:rsidR="00DB3CF4" w:rsidRPr="000E58BF">
              <w:rPr>
                <w:rFonts w:cstheme="minorHAnsi"/>
                <w:bCs/>
              </w:rPr>
              <w:t>%</w:t>
            </w:r>
          </w:p>
        </w:tc>
      </w:tr>
      <w:tr w:rsidR="00DB3CF4" w:rsidRPr="00522946" w14:paraId="0BD9B295" w14:textId="77777777" w:rsidTr="00B506DA">
        <w:trPr>
          <w:trHeight w:val="575"/>
        </w:trPr>
        <w:tc>
          <w:tcPr>
            <w:tcW w:w="2605" w:type="dxa"/>
            <w:tcBorders>
              <w:top w:val="nil"/>
              <w:left w:val="single" w:sz="4" w:space="0" w:color="auto"/>
              <w:bottom w:val="single" w:sz="4" w:space="0" w:color="000000"/>
              <w:right w:val="nil"/>
            </w:tcBorders>
            <w:shd w:val="clear" w:color="auto" w:fill="BFBFBF" w:themeFill="background1" w:themeFillShade="BF"/>
            <w:vAlign w:val="center"/>
          </w:tcPr>
          <w:p w14:paraId="4CFEE2A1" w14:textId="4F9542DF" w:rsidR="00DB3CF4" w:rsidRPr="000E58BF" w:rsidRDefault="00DB3CF4" w:rsidP="00DB3CF4">
            <w:pPr>
              <w:rPr>
                <w:rFonts w:cstheme="minorHAnsi"/>
                <w:b/>
                <w:bCs/>
              </w:rPr>
            </w:pPr>
            <w:r w:rsidRPr="002F3523">
              <w:rPr>
                <w:rFonts w:cstheme="minorHAnsi"/>
                <w:b/>
                <w:bCs/>
                <w:lang w:eastAsia="zh-CN"/>
              </w:rPr>
              <w:t>Heart disease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3376F" w14:textId="61E36ED4" w:rsidR="00DB3CF4" w:rsidRPr="000E58BF" w:rsidRDefault="00EE7860" w:rsidP="00DB3CF4">
            <w:pPr>
              <w:jc w:val="center"/>
              <w:rPr>
                <w:rFonts w:cstheme="minorHAnsi"/>
                <w:bCs/>
              </w:rPr>
            </w:pPr>
            <w:r>
              <w:rPr>
                <w:rFonts w:cstheme="minorHAnsi"/>
                <w:bCs/>
              </w:rPr>
              <w:t>109</w:t>
            </w:r>
          </w:p>
          <w:p w14:paraId="3718C419" w14:textId="02C45A39" w:rsidR="00DB3CF4" w:rsidRPr="000E58BF" w:rsidRDefault="00913AF3" w:rsidP="00DB3CF4">
            <w:pPr>
              <w:jc w:val="center"/>
              <w:rPr>
                <w:rFonts w:cstheme="minorHAnsi"/>
                <w:bCs/>
              </w:rPr>
            </w:pPr>
            <w:r>
              <w:rPr>
                <w:rFonts w:cstheme="minorHAnsi"/>
                <w:bCs/>
              </w:rPr>
              <w:t>4</w:t>
            </w:r>
            <w:r w:rsidR="00EE7860">
              <w:rPr>
                <w:rFonts w:cstheme="minorHAnsi"/>
                <w:bCs/>
              </w:rPr>
              <w:t>5</w:t>
            </w:r>
            <w:r w:rsidR="00DB3CF4">
              <w:rPr>
                <w:rFonts w:cstheme="minorHAnsi"/>
                <w:bCs/>
              </w:rPr>
              <w:t>.</w:t>
            </w:r>
            <w:r w:rsidR="00EE7860">
              <w:rPr>
                <w:rFonts w:cstheme="minorHAnsi"/>
                <w:bCs/>
              </w:rPr>
              <w:t>6</w:t>
            </w:r>
            <w:r w:rsidR="00DB3CF4" w:rsidRPr="000E58BF">
              <w:rPr>
                <w:rFonts w:cstheme="minorHAnsi"/>
                <w:bCs/>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E2E4DC" w14:textId="7ADD60B0" w:rsidR="00DB3CF4" w:rsidRPr="000E58BF" w:rsidRDefault="006D0D2C" w:rsidP="00DB3CF4">
            <w:pPr>
              <w:jc w:val="center"/>
              <w:rPr>
                <w:rFonts w:cstheme="minorHAnsi"/>
                <w:bCs/>
              </w:rPr>
            </w:pPr>
            <w:r>
              <w:rPr>
                <w:rFonts w:cstheme="minorHAnsi"/>
                <w:bCs/>
              </w:rPr>
              <w:t>82</w:t>
            </w:r>
          </w:p>
          <w:p w14:paraId="2C21601A" w14:textId="5C1C0FFC" w:rsidR="00DB3CF4" w:rsidRPr="00B506DA" w:rsidRDefault="006D0D2C" w:rsidP="00DB3CF4">
            <w:pPr>
              <w:jc w:val="center"/>
              <w:rPr>
                <w:rFonts w:cstheme="minorHAnsi"/>
                <w:b/>
              </w:rPr>
            </w:pPr>
            <w:r w:rsidRPr="00B506DA">
              <w:rPr>
                <w:rFonts w:cstheme="minorHAnsi"/>
                <w:b/>
              </w:rPr>
              <w:t>31</w:t>
            </w:r>
            <w:r w:rsidR="00DB3CF4" w:rsidRPr="00B506DA">
              <w:rPr>
                <w:rFonts w:cstheme="minorHAnsi"/>
                <w:b/>
              </w:rPr>
              <w:t>.</w:t>
            </w:r>
            <w:r w:rsidRPr="00B506DA">
              <w:rPr>
                <w:rFonts w:cstheme="minorHAnsi"/>
                <w:b/>
              </w:rPr>
              <w:t>9</w:t>
            </w:r>
            <w:r w:rsidR="00DB3CF4" w:rsidRPr="00B506DA">
              <w:rPr>
                <w:rFonts w:cstheme="minorHAnsi"/>
                <w:b/>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810B24" w14:textId="4437F9B3" w:rsidR="00DB3CF4" w:rsidRPr="000E58BF" w:rsidRDefault="006D0D2C" w:rsidP="00DB3CF4">
            <w:pPr>
              <w:jc w:val="center"/>
              <w:rPr>
                <w:rFonts w:cstheme="minorHAnsi"/>
                <w:bCs/>
              </w:rPr>
            </w:pPr>
            <w:r>
              <w:rPr>
                <w:rFonts w:cstheme="minorHAnsi"/>
                <w:bCs/>
              </w:rPr>
              <w:t>1</w:t>
            </w:r>
            <w:r w:rsidR="00EE7860">
              <w:rPr>
                <w:rFonts w:cstheme="minorHAnsi"/>
                <w:bCs/>
              </w:rPr>
              <w:t>29</w:t>
            </w:r>
          </w:p>
          <w:p w14:paraId="51DE7BC4" w14:textId="4E78A923" w:rsidR="00DB3CF4" w:rsidRPr="000E58BF" w:rsidRDefault="00DB3CF4" w:rsidP="00DB3CF4">
            <w:pPr>
              <w:jc w:val="center"/>
              <w:rPr>
                <w:rFonts w:cstheme="minorHAnsi"/>
                <w:bCs/>
              </w:rPr>
            </w:pPr>
            <w:r>
              <w:rPr>
                <w:rFonts w:cstheme="minorHAnsi"/>
                <w:bCs/>
              </w:rPr>
              <w:t>5</w:t>
            </w:r>
            <w:r w:rsidR="00EE7860">
              <w:rPr>
                <w:rFonts w:cstheme="minorHAnsi"/>
                <w:bCs/>
              </w:rPr>
              <w:t>4</w:t>
            </w:r>
            <w:r w:rsidRPr="000E58BF">
              <w:rPr>
                <w:rFonts w:cstheme="minorHAnsi"/>
                <w:bCs/>
              </w:rPr>
              <w:t>.</w:t>
            </w:r>
            <w:r w:rsidR="00EE7860">
              <w:rPr>
                <w:rFonts w:cstheme="minorHAnsi"/>
                <w:bCs/>
              </w:rPr>
              <w:t>2</w:t>
            </w:r>
            <w:r w:rsidRPr="000E58BF">
              <w:rPr>
                <w:rFonts w:cstheme="minorHAnsi"/>
                <w:bC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620FC51" w14:textId="2E543242" w:rsidR="00DB3CF4" w:rsidRPr="000E58BF" w:rsidRDefault="00FD508D" w:rsidP="00DB3CF4">
            <w:pPr>
              <w:jc w:val="right"/>
              <w:rPr>
                <w:rFonts w:cstheme="minorHAnsi"/>
                <w:bCs/>
              </w:rPr>
            </w:pPr>
            <w:r>
              <w:rPr>
                <w:rFonts w:cstheme="minorHAnsi"/>
                <w:bCs/>
              </w:rPr>
              <w:t>320</w:t>
            </w:r>
          </w:p>
          <w:p w14:paraId="0D302A76" w14:textId="300407CA" w:rsidR="00DB3CF4" w:rsidRPr="000E58BF" w:rsidRDefault="00D53682" w:rsidP="00DB3CF4">
            <w:pPr>
              <w:jc w:val="right"/>
              <w:rPr>
                <w:rFonts w:cstheme="minorHAnsi"/>
                <w:bCs/>
              </w:rPr>
            </w:pPr>
            <w:r>
              <w:rPr>
                <w:rFonts w:cstheme="minorHAnsi"/>
                <w:bCs/>
              </w:rPr>
              <w:t>1</w:t>
            </w:r>
            <w:r w:rsidR="00FD508D">
              <w:rPr>
                <w:rFonts w:cstheme="minorHAnsi"/>
                <w:bCs/>
              </w:rPr>
              <w:t>4</w:t>
            </w:r>
            <w:r w:rsidR="00DB3CF4" w:rsidRPr="000E58BF">
              <w:rPr>
                <w:rFonts w:cstheme="minorHAnsi"/>
                <w:bCs/>
              </w:rPr>
              <w:t>.</w:t>
            </w:r>
            <w:r w:rsidR="00FD508D">
              <w:rPr>
                <w:rFonts w:cstheme="minorHAnsi"/>
                <w:bCs/>
              </w:rPr>
              <w:t>1</w:t>
            </w:r>
            <w:r w:rsidR="00DB3CF4" w:rsidRPr="000E58BF">
              <w:rPr>
                <w:rFonts w:cstheme="minorHAnsi"/>
                <w:bCs/>
              </w:rPr>
              <w:t>%</w:t>
            </w:r>
          </w:p>
        </w:tc>
      </w:tr>
      <w:tr w:rsidR="00DB3CF4" w:rsidRPr="00522946" w14:paraId="5DB91AAF" w14:textId="77777777" w:rsidTr="00B506DA">
        <w:trPr>
          <w:trHeight w:val="512"/>
        </w:trPr>
        <w:tc>
          <w:tcPr>
            <w:tcW w:w="2605" w:type="dxa"/>
            <w:tcBorders>
              <w:top w:val="nil"/>
              <w:left w:val="single" w:sz="4" w:space="0" w:color="auto"/>
              <w:bottom w:val="single" w:sz="4" w:space="0" w:color="000000"/>
              <w:right w:val="nil"/>
            </w:tcBorders>
            <w:shd w:val="clear" w:color="auto" w:fill="BFBFBF" w:themeFill="background1" w:themeFillShade="BF"/>
            <w:vAlign w:val="center"/>
          </w:tcPr>
          <w:p w14:paraId="39A4BD12" w14:textId="11C97C79" w:rsidR="00DB3CF4" w:rsidRPr="000E58BF" w:rsidRDefault="00DB3CF4" w:rsidP="00DB3CF4">
            <w:pPr>
              <w:rPr>
                <w:rFonts w:cstheme="minorHAnsi"/>
                <w:b/>
                <w:bCs/>
              </w:rPr>
            </w:pPr>
            <w:r w:rsidRPr="002F3523">
              <w:rPr>
                <w:rFonts w:cstheme="minorHAnsi"/>
                <w:b/>
                <w:bCs/>
              </w:rPr>
              <w:t>Sudden infant death syndrome</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79B8F80F" w14:textId="533BB4A9" w:rsidR="00DB3CF4" w:rsidRPr="000E58BF" w:rsidRDefault="00EE7860" w:rsidP="00DB3CF4">
            <w:pPr>
              <w:jc w:val="center"/>
              <w:rPr>
                <w:rFonts w:cstheme="minorHAnsi"/>
                <w:bCs/>
              </w:rPr>
            </w:pPr>
            <w:r>
              <w:rPr>
                <w:rFonts w:cstheme="minorHAnsi"/>
                <w:bCs/>
              </w:rPr>
              <w:t>66</w:t>
            </w:r>
          </w:p>
          <w:p w14:paraId="20FDB7D9" w14:textId="5E9FA2DC" w:rsidR="00DB3CF4" w:rsidRPr="000E58BF" w:rsidRDefault="006D0D2C" w:rsidP="00DB3CF4">
            <w:pPr>
              <w:jc w:val="center"/>
              <w:rPr>
                <w:rFonts w:cstheme="minorHAnsi"/>
                <w:bCs/>
              </w:rPr>
            </w:pPr>
            <w:r>
              <w:rPr>
                <w:rFonts w:cstheme="minorHAnsi"/>
                <w:bCs/>
              </w:rPr>
              <w:t>2</w:t>
            </w:r>
            <w:r w:rsidR="00EE7860">
              <w:rPr>
                <w:rFonts w:cstheme="minorHAnsi"/>
                <w:bCs/>
              </w:rPr>
              <w:t>7</w:t>
            </w:r>
            <w:r>
              <w:rPr>
                <w:rFonts w:cstheme="minorHAnsi"/>
                <w:bCs/>
              </w:rPr>
              <w:t>.6</w:t>
            </w:r>
            <w:r w:rsidR="00DB3CF4" w:rsidRPr="000E58BF">
              <w:rPr>
                <w:rFonts w:cstheme="minorHAnsi"/>
                <w:bCs/>
              </w:rPr>
              <w:t>%</w:t>
            </w:r>
          </w:p>
        </w:tc>
        <w:tc>
          <w:tcPr>
            <w:tcW w:w="1440" w:type="dxa"/>
            <w:tcBorders>
              <w:top w:val="single" w:sz="4" w:space="0" w:color="auto"/>
              <w:left w:val="nil"/>
              <w:bottom w:val="single" w:sz="4" w:space="0" w:color="auto"/>
              <w:right w:val="single" w:sz="4" w:space="0" w:color="auto"/>
            </w:tcBorders>
            <w:shd w:val="clear" w:color="auto" w:fill="auto"/>
            <w:noWrap/>
          </w:tcPr>
          <w:p w14:paraId="5A4E6B01" w14:textId="4C232EEA" w:rsidR="00DB3CF4" w:rsidRPr="000E58BF" w:rsidRDefault="006D0D2C" w:rsidP="00DB3CF4">
            <w:pPr>
              <w:jc w:val="center"/>
              <w:rPr>
                <w:rFonts w:cstheme="minorHAnsi"/>
                <w:bCs/>
              </w:rPr>
            </w:pPr>
            <w:r>
              <w:rPr>
                <w:rFonts w:cstheme="minorHAnsi"/>
                <w:bCs/>
              </w:rPr>
              <w:t>96</w:t>
            </w:r>
          </w:p>
          <w:p w14:paraId="72452270" w14:textId="14443FD7" w:rsidR="00DB3CF4" w:rsidRPr="000E58BF" w:rsidRDefault="00DB3CF4" w:rsidP="00DB3CF4">
            <w:pPr>
              <w:jc w:val="center"/>
              <w:rPr>
                <w:rFonts w:cstheme="minorHAnsi"/>
                <w:bCs/>
              </w:rPr>
            </w:pPr>
            <w:r>
              <w:rPr>
                <w:rFonts w:cstheme="minorHAnsi"/>
                <w:bCs/>
              </w:rPr>
              <w:t>3</w:t>
            </w:r>
            <w:r w:rsidR="006D0D2C">
              <w:rPr>
                <w:rFonts w:cstheme="minorHAnsi"/>
                <w:bCs/>
              </w:rPr>
              <w:t>7</w:t>
            </w:r>
            <w:r w:rsidRPr="000E58BF">
              <w:rPr>
                <w:rFonts w:cstheme="minorHAnsi"/>
                <w:bCs/>
              </w:rPr>
              <w:t>.</w:t>
            </w:r>
            <w:r w:rsidR="006D0D2C">
              <w:rPr>
                <w:rFonts w:cstheme="minorHAnsi"/>
                <w:bCs/>
              </w:rPr>
              <w:t>4</w:t>
            </w:r>
            <w:r w:rsidRPr="000E58BF">
              <w:rPr>
                <w:rFonts w:cstheme="minorHAnsi"/>
                <w:bCs/>
              </w:rPr>
              <w:t>%</w:t>
            </w:r>
          </w:p>
        </w:tc>
        <w:tc>
          <w:tcPr>
            <w:tcW w:w="1440" w:type="dxa"/>
            <w:tcBorders>
              <w:top w:val="single" w:sz="4" w:space="0" w:color="auto"/>
              <w:left w:val="nil"/>
              <w:bottom w:val="single" w:sz="4" w:space="0" w:color="auto"/>
              <w:right w:val="single" w:sz="4" w:space="0" w:color="auto"/>
            </w:tcBorders>
            <w:shd w:val="clear" w:color="auto" w:fill="auto"/>
            <w:noWrap/>
          </w:tcPr>
          <w:p w14:paraId="021614C2" w14:textId="6B6CEF33" w:rsidR="00DB3CF4" w:rsidRPr="000E58BF" w:rsidRDefault="006D0D2C" w:rsidP="00DB3CF4">
            <w:pPr>
              <w:jc w:val="center"/>
              <w:rPr>
                <w:rFonts w:cstheme="minorHAnsi"/>
                <w:bCs/>
              </w:rPr>
            </w:pPr>
            <w:r>
              <w:rPr>
                <w:rFonts w:cstheme="minorHAnsi"/>
                <w:bCs/>
              </w:rPr>
              <w:t>5</w:t>
            </w:r>
            <w:r w:rsidR="00EE7860">
              <w:rPr>
                <w:rFonts w:cstheme="minorHAnsi"/>
                <w:bCs/>
              </w:rPr>
              <w:t>7</w:t>
            </w:r>
          </w:p>
          <w:p w14:paraId="7CBCC87E" w14:textId="06B4B2A1" w:rsidR="00DB3CF4" w:rsidRPr="000E58BF" w:rsidRDefault="00DB3CF4" w:rsidP="00DB3CF4">
            <w:pPr>
              <w:jc w:val="center"/>
              <w:rPr>
                <w:rFonts w:cstheme="minorHAnsi"/>
                <w:bCs/>
              </w:rPr>
            </w:pPr>
            <w:r>
              <w:rPr>
                <w:rFonts w:cstheme="minorHAnsi"/>
                <w:bCs/>
              </w:rPr>
              <w:t>2</w:t>
            </w:r>
            <w:r w:rsidR="00EE7860">
              <w:rPr>
                <w:rFonts w:cstheme="minorHAnsi"/>
                <w:bCs/>
              </w:rPr>
              <w:t>3</w:t>
            </w:r>
            <w:r w:rsidRPr="000E58BF">
              <w:rPr>
                <w:rFonts w:cstheme="minorHAnsi"/>
                <w:bCs/>
              </w:rPr>
              <w:t>.</w:t>
            </w:r>
            <w:r w:rsidR="00EE7860">
              <w:rPr>
                <w:rFonts w:cstheme="minorHAnsi"/>
                <w:bCs/>
              </w:rPr>
              <w:t>9</w:t>
            </w:r>
            <w:r w:rsidRPr="000E58BF">
              <w:rPr>
                <w:rFonts w:cstheme="minorHAnsi"/>
                <w:bCs/>
              </w:rPr>
              <w:t>%</w:t>
            </w:r>
          </w:p>
        </w:tc>
        <w:tc>
          <w:tcPr>
            <w:tcW w:w="1080" w:type="dxa"/>
            <w:tcBorders>
              <w:top w:val="single" w:sz="4" w:space="0" w:color="auto"/>
              <w:left w:val="nil"/>
              <w:bottom w:val="single" w:sz="4" w:space="0" w:color="auto"/>
              <w:right w:val="single" w:sz="4" w:space="0" w:color="auto"/>
            </w:tcBorders>
            <w:shd w:val="clear" w:color="auto" w:fill="auto"/>
            <w:noWrap/>
          </w:tcPr>
          <w:p w14:paraId="0B30EABD" w14:textId="44BA8CCE" w:rsidR="00DB3CF4" w:rsidRPr="000E58BF" w:rsidRDefault="00D53682" w:rsidP="00DB3CF4">
            <w:pPr>
              <w:jc w:val="right"/>
              <w:rPr>
                <w:rFonts w:cstheme="minorHAnsi"/>
                <w:bCs/>
              </w:rPr>
            </w:pPr>
            <w:r>
              <w:rPr>
                <w:rFonts w:cstheme="minorHAnsi"/>
                <w:bCs/>
              </w:rPr>
              <w:t>2</w:t>
            </w:r>
            <w:r w:rsidR="00FD508D">
              <w:rPr>
                <w:rFonts w:cstheme="minorHAnsi"/>
                <w:bCs/>
              </w:rPr>
              <w:t>19</w:t>
            </w:r>
          </w:p>
          <w:p w14:paraId="36F485AD" w14:textId="4332DAF6" w:rsidR="00DB3CF4" w:rsidRPr="000E58BF" w:rsidRDefault="00D53682" w:rsidP="00DB3CF4">
            <w:pPr>
              <w:jc w:val="right"/>
              <w:rPr>
                <w:rFonts w:cstheme="minorHAnsi"/>
                <w:bCs/>
              </w:rPr>
            </w:pPr>
            <w:r>
              <w:rPr>
                <w:rFonts w:cstheme="minorHAnsi"/>
                <w:bCs/>
              </w:rPr>
              <w:t>9</w:t>
            </w:r>
            <w:r w:rsidR="00DB3CF4">
              <w:rPr>
                <w:rFonts w:cstheme="minorHAnsi"/>
                <w:bCs/>
              </w:rPr>
              <w:t>.</w:t>
            </w:r>
            <w:r w:rsidR="00FD508D">
              <w:rPr>
                <w:rFonts w:cstheme="minorHAnsi"/>
                <w:bCs/>
              </w:rPr>
              <w:t>6</w:t>
            </w:r>
            <w:r w:rsidR="00DB3CF4" w:rsidRPr="000E58BF">
              <w:rPr>
                <w:rFonts w:cstheme="minorHAnsi"/>
                <w:bCs/>
              </w:rPr>
              <w:t>%</w:t>
            </w:r>
          </w:p>
        </w:tc>
      </w:tr>
      <w:tr w:rsidR="002F3523" w:rsidRPr="00522946" w14:paraId="69615CA8" w14:textId="77777777" w:rsidTr="00B506DA">
        <w:trPr>
          <w:trHeight w:val="557"/>
        </w:trPr>
        <w:tc>
          <w:tcPr>
            <w:tcW w:w="2605" w:type="dxa"/>
            <w:tcBorders>
              <w:top w:val="nil"/>
              <w:left w:val="single" w:sz="4" w:space="0" w:color="auto"/>
              <w:bottom w:val="single" w:sz="4" w:space="0" w:color="000000"/>
              <w:right w:val="nil"/>
            </w:tcBorders>
            <w:shd w:val="clear" w:color="auto" w:fill="BFBFBF" w:themeFill="background1" w:themeFillShade="BF"/>
            <w:vAlign w:val="center"/>
            <w:hideMark/>
          </w:tcPr>
          <w:p w14:paraId="21418770" w14:textId="2D79B303" w:rsidR="002F3523" w:rsidRPr="000E58BF" w:rsidRDefault="002F3523" w:rsidP="00241640">
            <w:pPr>
              <w:rPr>
                <w:rFonts w:cstheme="minorHAnsi"/>
                <w:b/>
                <w:bCs/>
              </w:rPr>
            </w:pPr>
            <w:r w:rsidRPr="002F3523">
              <w:rPr>
                <w:rFonts w:cstheme="minorHAnsi"/>
                <w:b/>
                <w:bCs/>
              </w:rPr>
              <w:t>Skin cancer</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9F5A1B0" w14:textId="62B2E034" w:rsidR="002F3523" w:rsidRPr="000E58BF" w:rsidRDefault="00EE7860" w:rsidP="002F3523">
            <w:pPr>
              <w:jc w:val="center"/>
              <w:rPr>
                <w:rFonts w:cstheme="minorHAnsi"/>
                <w:bCs/>
              </w:rPr>
            </w:pPr>
            <w:r>
              <w:rPr>
                <w:rFonts w:cstheme="minorHAnsi"/>
                <w:bCs/>
              </w:rPr>
              <w:t>5</w:t>
            </w:r>
            <w:r w:rsidR="006D0D2C">
              <w:rPr>
                <w:rFonts w:cstheme="minorHAnsi"/>
                <w:bCs/>
              </w:rPr>
              <w:t>4</w:t>
            </w:r>
          </w:p>
          <w:p w14:paraId="0F48BA27" w14:textId="74CF2083" w:rsidR="002F3523" w:rsidRPr="000E58BF" w:rsidRDefault="00EE7860" w:rsidP="002F3523">
            <w:pPr>
              <w:jc w:val="center"/>
              <w:rPr>
                <w:rFonts w:cstheme="minorHAnsi"/>
                <w:bCs/>
              </w:rPr>
            </w:pPr>
            <w:r>
              <w:rPr>
                <w:rFonts w:cstheme="minorHAnsi"/>
                <w:bCs/>
              </w:rPr>
              <w:t>22</w:t>
            </w:r>
            <w:r w:rsidR="002F3523" w:rsidRPr="000E58BF">
              <w:rPr>
                <w:rFonts w:cstheme="minorHAnsi"/>
                <w:bCs/>
              </w:rPr>
              <w:t>.</w:t>
            </w:r>
            <w:r>
              <w:rPr>
                <w:rFonts w:cstheme="minorHAnsi"/>
                <w:bCs/>
              </w:rPr>
              <w:t>6</w:t>
            </w:r>
            <w:r w:rsidR="002F3523" w:rsidRPr="000E58BF">
              <w:rPr>
                <w:rFonts w:cstheme="minorHAnsi"/>
                <w:bCs/>
              </w:rPr>
              <w:t>%</w:t>
            </w:r>
          </w:p>
        </w:tc>
        <w:tc>
          <w:tcPr>
            <w:tcW w:w="1440" w:type="dxa"/>
            <w:tcBorders>
              <w:top w:val="single" w:sz="4" w:space="0" w:color="auto"/>
              <w:left w:val="nil"/>
              <w:bottom w:val="single" w:sz="4" w:space="0" w:color="auto"/>
              <w:right w:val="single" w:sz="4" w:space="0" w:color="auto"/>
            </w:tcBorders>
            <w:shd w:val="clear" w:color="auto" w:fill="auto"/>
            <w:noWrap/>
            <w:hideMark/>
          </w:tcPr>
          <w:p w14:paraId="741A1C24" w14:textId="74D06061" w:rsidR="002F3523" w:rsidRPr="000E58BF" w:rsidRDefault="006D0D2C" w:rsidP="00241640">
            <w:pPr>
              <w:jc w:val="center"/>
              <w:rPr>
                <w:rFonts w:cstheme="minorHAnsi"/>
                <w:bCs/>
              </w:rPr>
            </w:pPr>
            <w:r>
              <w:rPr>
                <w:rFonts w:cstheme="minorHAnsi"/>
                <w:bCs/>
              </w:rPr>
              <w:t>6</w:t>
            </w:r>
            <w:r w:rsidR="002F3523">
              <w:rPr>
                <w:rFonts w:cstheme="minorHAnsi"/>
                <w:bCs/>
              </w:rPr>
              <w:t>5</w:t>
            </w:r>
          </w:p>
          <w:p w14:paraId="28B69734" w14:textId="030C52E0" w:rsidR="002F3523" w:rsidRPr="000E58BF" w:rsidRDefault="002F3523" w:rsidP="00241640">
            <w:pPr>
              <w:jc w:val="center"/>
              <w:rPr>
                <w:rFonts w:cstheme="minorHAnsi"/>
                <w:bCs/>
              </w:rPr>
            </w:pPr>
            <w:r>
              <w:rPr>
                <w:rFonts w:cstheme="minorHAnsi"/>
                <w:bCs/>
              </w:rPr>
              <w:t>2</w:t>
            </w:r>
            <w:r w:rsidR="006D0D2C">
              <w:rPr>
                <w:rFonts w:cstheme="minorHAnsi"/>
                <w:bCs/>
              </w:rPr>
              <w:t>5</w:t>
            </w:r>
            <w:r w:rsidRPr="000E58BF">
              <w:rPr>
                <w:rFonts w:cstheme="minorHAnsi"/>
                <w:bCs/>
              </w:rPr>
              <w:t>.</w:t>
            </w:r>
            <w:r w:rsidR="006D0D2C">
              <w:rPr>
                <w:rFonts w:cstheme="minorHAnsi"/>
                <w:bCs/>
              </w:rPr>
              <w:t>3</w:t>
            </w:r>
            <w:r w:rsidRPr="000E58BF">
              <w:rPr>
                <w:rFonts w:cstheme="minorHAnsi"/>
                <w:bCs/>
              </w:rPr>
              <w:t>%</w:t>
            </w:r>
          </w:p>
        </w:tc>
        <w:tc>
          <w:tcPr>
            <w:tcW w:w="1440" w:type="dxa"/>
            <w:tcBorders>
              <w:top w:val="single" w:sz="4" w:space="0" w:color="auto"/>
              <w:left w:val="nil"/>
              <w:bottom w:val="single" w:sz="4" w:space="0" w:color="auto"/>
              <w:right w:val="single" w:sz="4" w:space="0" w:color="auto"/>
            </w:tcBorders>
            <w:shd w:val="clear" w:color="auto" w:fill="auto"/>
            <w:noWrap/>
            <w:hideMark/>
          </w:tcPr>
          <w:p w14:paraId="7FD35EC2" w14:textId="5272C541" w:rsidR="002F3523" w:rsidRPr="000E58BF" w:rsidRDefault="00EE7860" w:rsidP="00241640">
            <w:pPr>
              <w:jc w:val="center"/>
              <w:rPr>
                <w:rFonts w:cstheme="minorHAnsi"/>
                <w:bCs/>
              </w:rPr>
            </w:pPr>
            <w:r>
              <w:rPr>
                <w:rFonts w:cstheme="minorHAnsi"/>
                <w:bCs/>
              </w:rPr>
              <w:t>70</w:t>
            </w:r>
          </w:p>
          <w:p w14:paraId="6AE73382" w14:textId="7C75DF04" w:rsidR="002F3523" w:rsidRPr="000E58BF" w:rsidRDefault="006D0D2C" w:rsidP="00241640">
            <w:pPr>
              <w:jc w:val="center"/>
              <w:rPr>
                <w:rFonts w:cstheme="minorHAnsi"/>
                <w:bCs/>
              </w:rPr>
            </w:pPr>
            <w:r>
              <w:rPr>
                <w:rFonts w:cstheme="minorHAnsi"/>
                <w:bCs/>
              </w:rPr>
              <w:t>29</w:t>
            </w:r>
            <w:r w:rsidR="002F3523" w:rsidRPr="000E58BF">
              <w:rPr>
                <w:rFonts w:cstheme="minorHAnsi"/>
                <w:bCs/>
              </w:rPr>
              <w:t>.</w:t>
            </w:r>
            <w:r>
              <w:rPr>
                <w:rFonts w:cstheme="minorHAnsi"/>
                <w:bCs/>
              </w:rPr>
              <w:t>4</w:t>
            </w:r>
            <w:r w:rsidR="002F3523" w:rsidRPr="000E58BF">
              <w:rPr>
                <w:rFonts w:cstheme="minorHAnsi"/>
                <w:bCs/>
              </w:rPr>
              <w:t>%</w:t>
            </w:r>
          </w:p>
        </w:tc>
        <w:tc>
          <w:tcPr>
            <w:tcW w:w="1080" w:type="dxa"/>
            <w:tcBorders>
              <w:top w:val="single" w:sz="4" w:space="0" w:color="auto"/>
              <w:left w:val="nil"/>
              <w:bottom w:val="single" w:sz="4" w:space="0" w:color="auto"/>
              <w:right w:val="single" w:sz="4" w:space="0" w:color="auto"/>
            </w:tcBorders>
            <w:shd w:val="clear" w:color="auto" w:fill="auto"/>
            <w:noWrap/>
            <w:hideMark/>
          </w:tcPr>
          <w:p w14:paraId="42AFE5F5" w14:textId="5E845B50" w:rsidR="002F3523" w:rsidRPr="000E58BF" w:rsidRDefault="00D53682" w:rsidP="00241640">
            <w:pPr>
              <w:jc w:val="right"/>
              <w:rPr>
                <w:rFonts w:cstheme="minorHAnsi"/>
                <w:bCs/>
              </w:rPr>
            </w:pPr>
            <w:r>
              <w:rPr>
                <w:rFonts w:cstheme="minorHAnsi"/>
                <w:bCs/>
              </w:rPr>
              <w:t>1</w:t>
            </w:r>
            <w:r w:rsidR="00FD508D">
              <w:rPr>
                <w:rFonts w:cstheme="minorHAnsi"/>
                <w:bCs/>
              </w:rPr>
              <w:t>89</w:t>
            </w:r>
          </w:p>
          <w:p w14:paraId="7115B8D9" w14:textId="0D5F3C2A" w:rsidR="002F3523" w:rsidRPr="000E58BF" w:rsidRDefault="00D53682" w:rsidP="00241640">
            <w:pPr>
              <w:jc w:val="right"/>
              <w:rPr>
                <w:rFonts w:cstheme="minorHAnsi"/>
                <w:bCs/>
              </w:rPr>
            </w:pPr>
            <w:r>
              <w:rPr>
                <w:rFonts w:cstheme="minorHAnsi"/>
                <w:bCs/>
              </w:rPr>
              <w:t>8</w:t>
            </w:r>
            <w:r w:rsidR="002F3523" w:rsidRPr="000E58BF">
              <w:rPr>
                <w:rFonts w:cstheme="minorHAnsi"/>
                <w:bCs/>
              </w:rPr>
              <w:t>.</w:t>
            </w:r>
            <w:r>
              <w:rPr>
                <w:rFonts w:cstheme="minorHAnsi"/>
                <w:bCs/>
              </w:rPr>
              <w:t>3</w:t>
            </w:r>
            <w:r w:rsidR="002F3523" w:rsidRPr="000E58BF">
              <w:rPr>
                <w:rFonts w:cstheme="minorHAnsi"/>
                <w:bCs/>
              </w:rPr>
              <w:t>%</w:t>
            </w:r>
          </w:p>
        </w:tc>
      </w:tr>
    </w:tbl>
    <w:p w14:paraId="065D767A" w14:textId="62F7E98E" w:rsidR="00A95E58" w:rsidRPr="000C0F3D" w:rsidRDefault="00A95E58">
      <w:pPr>
        <w:rPr>
          <w:rFonts w:cstheme="minorHAnsi"/>
          <w:sz w:val="16"/>
          <w:szCs w:val="16"/>
        </w:rPr>
      </w:pPr>
    </w:p>
    <w:p w14:paraId="55E44B1D" w14:textId="2B17C899" w:rsidR="0023720E" w:rsidRDefault="000C0F3D">
      <w:pPr>
        <w:rPr>
          <w:rFonts w:cstheme="minorHAnsi"/>
        </w:rPr>
      </w:pPr>
      <w:r>
        <w:rPr>
          <w:rFonts w:cstheme="minorHAnsi"/>
          <w:noProof/>
          <w:sz w:val="16"/>
          <w:szCs w:val="16"/>
        </w:rPr>
        <w:drawing>
          <wp:inline distT="0" distB="0" distL="0" distR="0" wp14:anchorId="4A77598B" wp14:editId="2DB51220">
            <wp:extent cx="5943600" cy="298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845"/>
                    </a:xfrm>
                    <a:prstGeom prst="rect">
                      <a:avLst/>
                    </a:prstGeom>
                    <a:noFill/>
                  </pic:spPr>
                </pic:pic>
              </a:graphicData>
            </a:graphic>
          </wp:inline>
        </w:drawing>
      </w:r>
    </w:p>
    <w:p w14:paraId="2E57D8BE" w14:textId="77777777" w:rsidR="00FD508D" w:rsidRPr="000C0F3D" w:rsidRDefault="0023720E">
      <w:pPr>
        <w:rPr>
          <w:rFonts w:cstheme="minorHAnsi"/>
          <w:sz w:val="16"/>
          <w:szCs w:val="16"/>
        </w:rPr>
      </w:pPr>
      <w:r>
        <w:rPr>
          <w:rFonts w:cstheme="minorHAnsi"/>
        </w:rPr>
        <w:tab/>
      </w:r>
    </w:p>
    <w:p w14:paraId="7B1AD5FF" w14:textId="5294B7B1" w:rsidR="00D85DB5" w:rsidRPr="00FD508D" w:rsidRDefault="00D85DB5">
      <w:pPr>
        <w:rPr>
          <w:rFonts w:cstheme="minorHAnsi"/>
          <w:b/>
          <w:bCs/>
          <w:sz w:val="28"/>
          <w:szCs w:val="28"/>
        </w:rPr>
      </w:pPr>
      <w:r w:rsidRPr="00FD508D">
        <w:rPr>
          <w:rFonts w:cstheme="minorHAnsi"/>
          <w:b/>
          <w:bCs/>
          <w:sz w:val="28"/>
          <w:szCs w:val="28"/>
        </w:rPr>
        <w:t>Thirdhand Smoke</w:t>
      </w:r>
    </w:p>
    <w:p w14:paraId="65BB2D94" w14:textId="77777777" w:rsidR="00D85DB5" w:rsidRPr="00D85DB5" w:rsidRDefault="00D85DB5">
      <w:pPr>
        <w:rPr>
          <w:rFonts w:cstheme="minorHAnsi"/>
          <w:b/>
          <w:bCs/>
          <w:i/>
          <w:iCs/>
          <w:sz w:val="16"/>
          <w:szCs w:val="16"/>
        </w:rPr>
      </w:pPr>
    </w:p>
    <w:p w14:paraId="7A939409" w14:textId="3398E3EE" w:rsidR="00D85DB5" w:rsidRPr="00D85DB5" w:rsidRDefault="00D85DB5">
      <w:pPr>
        <w:rPr>
          <w:rFonts w:cstheme="minorHAnsi"/>
        </w:rPr>
      </w:pPr>
      <w:r>
        <w:rPr>
          <w:rFonts w:cstheme="minorHAnsi"/>
        </w:rPr>
        <w:t xml:space="preserve">Opening with the explanation, that “Thirdhand smoke is nicotine and other chemicals left on clothing and indoor surfaces such as table tops and upholstered furniture,” respondents were asked, “Do you believe that thirdhand smoke is harmful to your health and the health of others?” Of </w:t>
      </w:r>
      <w:r w:rsidR="00FD508D">
        <w:rPr>
          <w:rFonts w:cstheme="minorHAnsi"/>
        </w:rPr>
        <w:t>751</w:t>
      </w:r>
      <w:r>
        <w:rPr>
          <w:rFonts w:cstheme="minorHAnsi"/>
        </w:rPr>
        <w:t xml:space="preserve"> answers, </w:t>
      </w:r>
      <w:r w:rsidR="00FD508D">
        <w:rPr>
          <w:rFonts w:cstheme="minorHAnsi"/>
        </w:rPr>
        <w:t>533</w:t>
      </w:r>
      <w:r>
        <w:rPr>
          <w:rFonts w:cstheme="minorHAnsi"/>
        </w:rPr>
        <w:t xml:space="preserve"> (</w:t>
      </w:r>
      <w:r w:rsidR="00FD508D">
        <w:rPr>
          <w:rFonts w:cstheme="minorHAnsi"/>
          <w:b/>
          <w:bCs/>
        </w:rPr>
        <w:t>71</w:t>
      </w:r>
      <w:r>
        <w:rPr>
          <w:rFonts w:cstheme="minorHAnsi"/>
          <w:b/>
          <w:bCs/>
        </w:rPr>
        <w:t>.</w:t>
      </w:r>
      <w:r w:rsidR="00FD508D">
        <w:rPr>
          <w:rFonts w:cstheme="minorHAnsi"/>
          <w:b/>
          <w:bCs/>
        </w:rPr>
        <w:t>0</w:t>
      </w:r>
      <w:r>
        <w:rPr>
          <w:rFonts w:cstheme="minorHAnsi"/>
          <w:b/>
          <w:bCs/>
        </w:rPr>
        <w:t>%</w:t>
      </w:r>
      <w:r>
        <w:rPr>
          <w:rFonts w:cstheme="minorHAnsi"/>
        </w:rPr>
        <w:t>) were “</w:t>
      </w:r>
      <w:r>
        <w:rPr>
          <w:rFonts w:cstheme="minorHAnsi"/>
          <w:b/>
          <w:bCs/>
        </w:rPr>
        <w:t>Yes,</w:t>
      </w:r>
      <w:r>
        <w:rPr>
          <w:rFonts w:cstheme="minorHAnsi"/>
        </w:rPr>
        <w:t xml:space="preserve">” </w:t>
      </w:r>
      <w:r w:rsidR="00FD508D">
        <w:rPr>
          <w:rFonts w:cstheme="minorHAnsi"/>
        </w:rPr>
        <w:t>89</w:t>
      </w:r>
      <w:r>
        <w:rPr>
          <w:rFonts w:cstheme="minorHAnsi"/>
        </w:rPr>
        <w:t xml:space="preserve"> (</w:t>
      </w:r>
      <w:r w:rsidR="00FD508D">
        <w:rPr>
          <w:rFonts w:cstheme="minorHAnsi"/>
          <w:b/>
          <w:bCs/>
        </w:rPr>
        <w:t>11</w:t>
      </w:r>
      <w:r>
        <w:rPr>
          <w:rFonts w:cstheme="minorHAnsi"/>
          <w:b/>
          <w:bCs/>
        </w:rPr>
        <w:t>.</w:t>
      </w:r>
      <w:r w:rsidR="00FD508D">
        <w:rPr>
          <w:rFonts w:cstheme="minorHAnsi"/>
          <w:b/>
          <w:bCs/>
        </w:rPr>
        <w:t>9</w:t>
      </w:r>
      <w:r>
        <w:rPr>
          <w:rFonts w:cstheme="minorHAnsi"/>
          <w:b/>
          <w:bCs/>
        </w:rPr>
        <w:t>%</w:t>
      </w:r>
      <w:r>
        <w:rPr>
          <w:rFonts w:cstheme="minorHAnsi"/>
        </w:rPr>
        <w:t>)</w:t>
      </w:r>
      <w:r w:rsidR="0023720E">
        <w:rPr>
          <w:rFonts w:cstheme="minorHAnsi"/>
        </w:rPr>
        <w:t xml:space="preserve"> were “</w:t>
      </w:r>
      <w:r w:rsidR="0023720E">
        <w:rPr>
          <w:rFonts w:cstheme="minorHAnsi"/>
          <w:b/>
          <w:bCs/>
        </w:rPr>
        <w:t>No,</w:t>
      </w:r>
      <w:r w:rsidR="0023720E">
        <w:rPr>
          <w:rFonts w:cstheme="minorHAnsi"/>
        </w:rPr>
        <w:t>” and 1</w:t>
      </w:r>
      <w:r w:rsidR="00FD508D">
        <w:rPr>
          <w:rFonts w:cstheme="minorHAnsi"/>
        </w:rPr>
        <w:t>29</w:t>
      </w:r>
      <w:r w:rsidR="0023720E">
        <w:rPr>
          <w:rFonts w:cstheme="minorHAnsi"/>
        </w:rPr>
        <w:t xml:space="preserve"> (</w:t>
      </w:r>
      <w:r w:rsidR="004408FA" w:rsidRPr="004408FA">
        <w:rPr>
          <w:rFonts w:cstheme="minorHAnsi"/>
          <w:b/>
          <w:bCs/>
        </w:rPr>
        <w:t>17</w:t>
      </w:r>
      <w:r w:rsidR="004408FA">
        <w:rPr>
          <w:rFonts w:cstheme="minorHAnsi"/>
          <w:b/>
          <w:bCs/>
        </w:rPr>
        <w:t>.</w:t>
      </w:r>
      <w:r w:rsidR="0023720E">
        <w:rPr>
          <w:rFonts w:cstheme="minorHAnsi"/>
          <w:b/>
          <w:bCs/>
        </w:rPr>
        <w:t>2%</w:t>
      </w:r>
      <w:r w:rsidR="0023720E">
        <w:rPr>
          <w:rFonts w:cstheme="minorHAnsi"/>
        </w:rPr>
        <w:t>) declined to answer the question.</w:t>
      </w:r>
    </w:p>
    <w:p w14:paraId="7EA5DB60" w14:textId="097659C2" w:rsidR="00A82A1F" w:rsidRPr="000C0F3D" w:rsidRDefault="00A82A1F">
      <w:pPr>
        <w:rPr>
          <w:rFonts w:cstheme="minorHAnsi"/>
          <w:sz w:val="16"/>
          <w:szCs w:val="16"/>
        </w:rPr>
      </w:pPr>
    </w:p>
    <w:p w14:paraId="5F13A665" w14:textId="3280AC99" w:rsidR="00FD508D" w:rsidRDefault="00FD508D" w:rsidP="00A82A1F">
      <w:pPr>
        <w:rPr>
          <w:rFonts w:cstheme="minorHAnsi"/>
        </w:rPr>
      </w:pPr>
      <w:r>
        <w:rPr>
          <w:rFonts w:cstheme="minorHAnsi"/>
          <w:noProof/>
          <w:sz w:val="16"/>
          <w:szCs w:val="16"/>
        </w:rPr>
        <mc:AlternateContent>
          <mc:Choice Requires="wps">
            <w:drawing>
              <wp:anchor distT="0" distB="0" distL="114300" distR="114300" simplePos="0" relativeHeight="251685888" behindDoc="0" locked="0" layoutInCell="1" allowOverlap="1" wp14:anchorId="3A3FCC0A" wp14:editId="02FA16E7">
                <wp:simplePos x="0" y="0"/>
                <wp:positionH relativeFrom="margin">
                  <wp:posOffset>-60960</wp:posOffset>
                </wp:positionH>
                <wp:positionV relativeFrom="paragraph">
                  <wp:posOffset>37465</wp:posOffset>
                </wp:positionV>
                <wp:extent cx="59340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340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62ADF"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2.95pt" to="46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" strokecolor="black [3200]" strokeweight="1.5pt">
                <v:stroke joinstyle="miter"/>
                <w10:wrap anchorx="margin"/>
              </v:line>
            </w:pict>
          </mc:Fallback>
        </mc:AlternateContent>
      </w:r>
    </w:p>
    <w:p w14:paraId="1F0525B1" w14:textId="33B9BD39" w:rsidR="00FD508D" w:rsidRPr="00FD508D" w:rsidRDefault="00FD508D" w:rsidP="00A82A1F">
      <w:pPr>
        <w:rPr>
          <w:rFonts w:cstheme="minorHAnsi"/>
          <w:b/>
          <w:bCs/>
          <w:sz w:val="28"/>
          <w:szCs w:val="28"/>
        </w:rPr>
      </w:pPr>
      <w:r w:rsidRPr="00FD508D">
        <w:rPr>
          <w:rFonts w:cstheme="minorHAnsi"/>
          <w:b/>
          <w:bCs/>
          <w:sz w:val="28"/>
          <w:szCs w:val="28"/>
        </w:rPr>
        <w:t>Medical Conditi</w:t>
      </w:r>
      <w:r>
        <w:rPr>
          <w:rFonts w:cstheme="minorHAnsi"/>
          <w:b/>
          <w:bCs/>
          <w:sz w:val="28"/>
          <w:szCs w:val="28"/>
        </w:rPr>
        <w:t>o</w:t>
      </w:r>
      <w:r w:rsidRPr="00FD508D">
        <w:rPr>
          <w:rFonts w:cstheme="minorHAnsi"/>
          <w:b/>
          <w:bCs/>
          <w:sz w:val="28"/>
          <w:szCs w:val="28"/>
        </w:rPr>
        <w:t>n</w:t>
      </w:r>
    </w:p>
    <w:p w14:paraId="11CA5684" w14:textId="0ECF3089" w:rsidR="00A82A1F" w:rsidRDefault="00A82A1F" w:rsidP="00A82A1F">
      <w:pPr>
        <w:rPr>
          <w:rFonts w:cstheme="minorHAnsi"/>
          <w:b/>
          <w:bCs/>
        </w:rPr>
      </w:pPr>
      <w:r>
        <w:rPr>
          <w:rFonts w:cstheme="minorHAnsi"/>
        </w:rPr>
        <w:t>Responding to the question</w:t>
      </w:r>
      <w:r w:rsidRPr="00A82A1F">
        <w:rPr>
          <w:rFonts w:cstheme="minorHAnsi"/>
        </w:rPr>
        <w:t xml:space="preserve"> </w:t>
      </w:r>
      <w:r>
        <w:rPr>
          <w:rFonts w:cstheme="minorHAnsi"/>
        </w:rPr>
        <w:t>“</w:t>
      </w:r>
      <w:r w:rsidRPr="00A82A1F">
        <w:rPr>
          <w:rFonts w:cstheme="minorHAnsi"/>
        </w:rPr>
        <w:t>Do you or anyone who lives with you have a medical condition that is made worse by exposure to secondhand smoke (e.g. allergies asthma lung disease high blood pressure pregnant etc.)?</w:t>
      </w:r>
      <w:r>
        <w:rPr>
          <w:rFonts w:cstheme="minorHAnsi"/>
        </w:rPr>
        <w:t>” 2</w:t>
      </w:r>
      <w:r w:rsidR="004408FA">
        <w:rPr>
          <w:rFonts w:cstheme="minorHAnsi"/>
        </w:rPr>
        <w:t>43</w:t>
      </w:r>
      <w:r>
        <w:rPr>
          <w:rFonts w:cstheme="minorHAnsi"/>
        </w:rPr>
        <w:t xml:space="preserve"> (</w:t>
      </w:r>
      <w:r>
        <w:rPr>
          <w:rFonts w:cstheme="minorHAnsi"/>
          <w:b/>
          <w:bCs/>
        </w:rPr>
        <w:t>33.</w:t>
      </w:r>
      <w:r w:rsidR="004408FA">
        <w:rPr>
          <w:rFonts w:cstheme="minorHAnsi"/>
          <w:b/>
          <w:bCs/>
        </w:rPr>
        <w:t>1</w:t>
      </w:r>
      <w:r>
        <w:rPr>
          <w:rFonts w:cstheme="minorHAnsi"/>
          <w:b/>
          <w:bCs/>
        </w:rPr>
        <w:t>%</w:t>
      </w:r>
      <w:r>
        <w:rPr>
          <w:rFonts w:cstheme="minorHAnsi"/>
        </w:rPr>
        <w:t xml:space="preserve">) of the </w:t>
      </w:r>
      <w:r w:rsidR="004408FA">
        <w:rPr>
          <w:rFonts w:cstheme="minorHAnsi"/>
        </w:rPr>
        <w:t>734</w:t>
      </w:r>
      <w:r>
        <w:rPr>
          <w:rFonts w:cstheme="minorHAnsi"/>
        </w:rPr>
        <w:t xml:space="preserve"> persons who answered replied, “</w:t>
      </w:r>
      <w:r>
        <w:rPr>
          <w:rFonts w:cstheme="minorHAnsi"/>
          <w:b/>
          <w:bCs/>
        </w:rPr>
        <w:t>Yes</w:t>
      </w:r>
      <w:r>
        <w:rPr>
          <w:rFonts w:cstheme="minorHAnsi"/>
        </w:rPr>
        <w:t>”</w:t>
      </w:r>
      <w:r w:rsidR="004408FA">
        <w:rPr>
          <w:rFonts w:cstheme="minorHAnsi"/>
        </w:rPr>
        <w:t xml:space="preserve"> and 491 </w:t>
      </w:r>
      <w:r w:rsidR="004408FA" w:rsidRPr="004408FA">
        <w:rPr>
          <w:rFonts w:cstheme="minorHAnsi"/>
          <w:b/>
          <w:bCs/>
        </w:rPr>
        <w:t>(66.9%)</w:t>
      </w:r>
      <w:r w:rsidR="004408FA">
        <w:rPr>
          <w:rFonts w:cstheme="minorHAnsi"/>
        </w:rPr>
        <w:t xml:space="preserve"> answered </w:t>
      </w:r>
      <w:r w:rsidR="004408FA" w:rsidRPr="004408FA">
        <w:rPr>
          <w:rFonts w:cstheme="minorHAnsi"/>
          <w:b/>
          <w:bCs/>
        </w:rPr>
        <w:t>“No.”</w:t>
      </w:r>
    </w:p>
    <w:p w14:paraId="3D85B955" w14:textId="4E23C93F" w:rsidR="004408FA" w:rsidRPr="00541B84" w:rsidRDefault="004408FA" w:rsidP="00A82A1F">
      <w:pPr>
        <w:rPr>
          <w:rFonts w:cstheme="minorHAnsi"/>
          <w:b/>
          <w:bCs/>
          <w:sz w:val="16"/>
          <w:szCs w:val="16"/>
        </w:rPr>
      </w:pPr>
    </w:p>
    <w:p w14:paraId="4DEC47C8" w14:textId="4C68FAEB" w:rsidR="004408FA" w:rsidRDefault="004408FA" w:rsidP="00A82A1F">
      <w:pPr>
        <w:rPr>
          <w:rFonts w:cstheme="minorHAnsi"/>
          <w:b/>
          <w:bCs/>
        </w:rPr>
      </w:pPr>
      <w:r>
        <w:rPr>
          <w:rFonts w:cstheme="minorHAnsi"/>
        </w:rPr>
        <w:t xml:space="preserve">Medical Conditions are not equally distributed by jurisdiction.  122 </w:t>
      </w:r>
      <w:r w:rsidRPr="004408FA">
        <w:rPr>
          <w:rFonts w:cstheme="minorHAnsi"/>
          <w:b/>
          <w:bCs/>
        </w:rPr>
        <w:t>(50.0%)</w:t>
      </w:r>
      <w:r>
        <w:rPr>
          <w:rFonts w:cstheme="minorHAnsi"/>
        </w:rPr>
        <w:t xml:space="preserve"> of 244 respondents in </w:t>
      </w:r>
      <w:r w:rsidRPr="004408FA">
        <w:rPr>
          <w:rFonts w:cstheme="minorHAnsi"/>
          <w:b/>
          <w:bCs/>
        </w:rPr>
        <w:t>Montebello</w:t>
      </w:r>
      <w:r>
        <w:rPr>
          <w:rFonts w:cstheme="minorHAnsi"/>
        </w:rPr>
        <w:t xml:space="preserve"> replied </w:t>
      </w:r>
      <w:r>
        <w:rPr>
          <w:rFonts w:cstheme="minorHAnsi"/>
        </w:rPr>
        <w:t>“</w:t>
      </w:r>
      <w:r>
        <w:rPr>
          <w:rFonts w:cstheme="minorHAnsi"/>
          <w:b/>
          <w:bCs/>
        </w:rPr>
        <w:t>Yes</w:t>
      </w:r>
      <w:r>
        <w:rPr>
          <w:rFonts w:cstheme="minorHAnsi"/>
          <w:b/>
          <w:bCs/>
        </w:rPr>
        <w:t>,</w:t>
      </w:r>
      <w:r>
        <w:rPr>
          <w:rFonts w:cstheme="minorHAnsi"/>
        </w:rPr>
        <w:t>”</w:t>
      </w:r>
      <w:r>
        <w:rPr>
          <w:rFonts w:cstheme="minorHAnsi"/>
        </w:rPr>
        <w:t xml:space="preserve"> compared to 62 </w:t>
      </w:r>
      <w:r w:rsidRPr="004408FA">
        <w:rPr>
          <w:rFonts w:cstheme="minorHAnsi"/>
          <w:b/>
          <w:bCs/>
        </w:rPr>
        <w:t>(25.4%)</w:t>
      </w:r>
      <w:r>
        <w:rPr>
          <w:rFonts w:cstheme="minorHAnsi"/>
        </w:rPr>
        <w:t xml:space="preserve"> of 244 respondents in </w:t>
      </w:r>
      <w:r w:rsidRPr="004408FA">
        <w:rPr>
          <w:rFonts w:cstheme="minorHAnsi"/>
          <w:b/>
          <w:bCs/>
        </w:rPr>
        <w:t>South Gate</w:t>
      </w:r>
      <w:r>
        <w:rPr>
          <w:rFonts w:cstheme="minorHAnsi"/>
        </w:rPr>
        <w:t xml:space="preserve">, and to 59 </w:t>
      </w:r>
      <w:r w:rsidRPr="004408FA">
        <w:rPr>
          <w:rFonts w:cstheme="minorHAnsi"/>
          <w:b/>
          <w:bCs/>
        </w:rPr>
        <w:t>(24.0%)</w:t>
      </w:r>
      <w:r>
        <w:rPr>
          <w:rFonts w:cstheme="minorHAnsi"/>
        </w:rPr>
        <w:t xml:space="preserve"> of 246 in </w:t>
      </w:r>
      <w:r w:rsidRPr="004408FA">
        <w:rPr>
          <w:rFonts w:cstheme="minorHAnsi"/>
          <w:b/>
          <w:bCs/>
        </w:rPr>
        <w:t>Azusa.</w:t>
      </w:r>
    </w:p>
    <w:p w14:paraId="7A74A2F4" w14:textId="679C71CF" w:rsidR="000C0F3D" w:rsidRPr="00541B84" w:rsidRDefault="000C0F3D" w:rsidP="00A82A1F">
      <w:pPr>
        <w:rPr>
          <w:rFonts w:cstheme="minorHAnsi"/>
          <w:b/>
          <w:bCs/>
          <w:sz w:val="16"/>
          <w:szCs w:val="16"/>
        </w:rPr>
      </w:pPr>
    </w:p>
    <w:p w14:paraId="0B1EA480" w14:textId="10C50DFF" w:rsidR="00A05D2E" w:rsidRDefault="000C0F3D">
      <w:pPr>
        <w:rPr>
          <w:rFonts w:cstheme="minorHAnsi"/>
        </w:rPr>
      </w:pPr>
      <w:r>
        <w:rPr>
          <w:rFonts w:cstheme="minorHAnsi"/>
        </w:rPr>
        <w:t xml:space="preserve">Who the respondents reporting living with is also associated with </w:t>
      </w:r>
      <w:r>
        <w:rPr>
          <w:rFonts w:cstheme="minorHAnsi"/>
        </w:rPr>
        <w:t>“</w:t>
      </w:r>
      <w:r>
        <w:rPr>
          <w:rFonts w:cstheme="minorHAnsi"/>
          <w:b/>
          <w:bCs/>
        </w:rPr>
        <w:t>Yes</w:t>
      </w:r>
      <w:r>
        <w:rPr>
          <w:rFonts w:cstheme="minorHAnsi"/>
        </w:rPr>
        <w:t>”</w:t>
      </w:r>
      <w:r>
        <w:rPr>
          <w:rFonts w:cstheme="minorHAnsi"/>
        </w:rPr>
        <w:t xml:space="preserve"> responses to </w:t>
      </w:r>
      <w:r w:rsidRPr="00A82A1F">
        <w:rPr>
          <w:rFonts w:cstheme="minorHAnsi"/>
        </w:rPr>
        <w:t>medical condition</w:t>
      </w:r>
      <w:r>
        <w:rPr>
          <w:rFonts w:cstheme="minorHAnsi"/>
        </w:rPr>
        <w:t>s</w:t>
      </w:r>
      <w:r w:rsidRPr="00A82A1F">
        <w:rPr>
          <w:rFonts w:cstheme="minorHAnsi"/>
        </w:rPr>
        <w:t xml:space="preserve"> made worse by exposure to secondhand smoke</w:t>
      </w:r>
      <w:r>
        <w:rPr>
          <w:rFonts w:cstheme="minorHAnsi"/>
        </w:rPr>
        <w:t xml:space="preserve"> were reported by 54 </w:t>
      </w:r>
      <w:r w:rsidRPr="000C0F3D">
        <w:rPr>
          <w:rFonts w:cstheme="minorHAnsi"/>
          <w:b/>
          <w:bCs/>
        </w:rPr>
        <w:t>(38.6%)</w:t>
      </w:r>
      <w:r>
        <w:rPr>
          <w:rFonts w:cstheme="minorHAnsi"/>
        </w:rPr>
        <w:t xml:space="preserve"> of 140 respondents who live with </w:t>
      </w:r>
      <w:r w:rsidRPr="000C0F3D">
        <w:rPr>
          <w:rFonts w:cstheme="minorHAnsi"/>
          <w:b/>
          <w:bCs/>
        </w:rPr>
        <w:t>children 0 to 7</w:t>
      </w:r>
      <w:r>
        <w:rPr>
          <w:rFonts w:cstheme="minorHAnsi"/>
        </w:rPr>
        <w:t xml:space="preserve">  years of age; 25 </w:t>
      </w:r>
      <w:r w:rsidRPr="000C0F3D">
        <w:rPr>
          <w:rFonts w:cstheme="minorHAnsi"/>
          <w:b/>
          <w:bCs/>
        </w:rPr>
        <w:t>(38.2%)</w:t>
      </w:r>
      <w:r>
        <w:rPr>
          <w:rFonts w:cstheme="minorHAnsi"/>
        </w:rPr>
        <w:t xml:space="preserve"> of 68 respondents who live with adults </w:t>
      </w:r>
      <w:r w:rsidRPr="000C0F3D">
        <w:rPr>
          <w:rFonts w:cstheme="minorHAnsi"/>
          <w:b/>
          <w:bCs/>
        </w:rPr>
        <w:t>over 65</w:t>
      </w:r>
      <w:r>
        <w:rPr>
          <w:rFonts w:cstheme="minorHAnsi"/>
        </w:rPr>
        <w:t xml:space="preserve">; 72 </w:t>
      </w:r>
      <w:r w:rsidRPr="000C0F3D">
        <w:rPr>
          <w:rFonts w:cstheme="minorHAnsi"/>
          <w:b/>
          <w:bCs/>
        </w:rPr>
        <w:t>(32.6%)</w:t>
      </w:r>
      <w:r>
        <w:rPr>
          <w:rFonts w:cstheme="minorHAnsi"/>
        </w:rPr>
        <w:t xml:space="preserve"> of those living with </w:t>
      </w:r>
      <w:r w:rsidRPr="000C0F3D">
        <w:rPr>
          <w:rFonts w:cstheme="minorHAnsi"/>
          <w:b/>
          <w:bCs/>
        </w:rPr>
        <w:t>children 8 to 17</w:t>
      </w:r>
      <w:r>
        <w:rPr>
          <w:rFonts w:cstheme="minorHAnsi"/>
        </w:rPr>
        <w:t xml:space="preserve"> years of age; and 155 </w:t>
      </w:r>
      <w:r w:rsidRPr="000C0F3D">
        <w:rPr>
          <w:rFonts w:cstheme="minorHAnsi"/>
          <w:b/>
          <w:bCs/>
        </w:rPr>
        <w:t>(31.8%)</w:t>
      </w:r>
      <w:r>
        <w:rPr>
          <w:rFonts w:cstheme="minorHAnsi"/>
        </w:rPr>
        <w:t xml:space="preserve"> of 488 respondents who live with other </w:t>
      </w:r>
      <w:r w:rsidRPr="000C0F3D">
        <w:rPr>
          <w:rFonts w:cstheme="minorHAnsi"/>
          <w:b/>
          <w:bCs/>
        </w:rPr>
        <w:t>adults ages 18 to 64</w:t>
      </w:r>
      <w:r>
        <w:rPr>
          <w:rFonts w:cstheme="minorHAnsi"/>
        </w:rPr>
        <w:t>.</w:t>
      </w:r>
    </w:p>
    <w:sectPr w:rsidR="00A05D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A01D1" w14:textId="77777777" w:rsidR="009F0C45" w:rsidRDefault="009F0C45" w:rsidP="00892CF4">
      <w:r>
        <w:separator/>
      </w:r>
    </w:p>
  </w:endnote>
  <w:endnote w:type="continuationSeparator" w:id="0">
    <w:p w14:paraId="1446EEDD" w14:textId="77777777" w:rsidR="009F0C45" w:rsidRDefault="009F0C45" w:rsidP="0089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37021"/>
      <w:docPartObj>
        <w:docPartGallery w:val="Page Numbers (Bottom of Page)"/>
        <w:docPartUnique/>
      </w:docPartObj>
    </w:sdtPr>
    <w:sdtEndPr>
      <w:rPr>
        <w:noProof/>
      </w:rPr>
    </w:sdtEndPr>
    <w:sdtContent>
      <w:p w14:paraId="4DF0F94E" w14:textId="7A879BBD" w:rsidR="00EE7860" w:rsidRDefault="00EE78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82007" w14:textId="77777777" w:rsidR="00EE7860" w:rsidRDefault="00EE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5F9E" w14:textId="77777777" w:rsidR="009F0C45" w:rsidRDefault="009F0C45" w:rsidP="00892CF4">
      <w:r>
        <w:separator/>
      </w:r>
    </w:p>
  </w:footnote>
  <w:footnote w:type="continuationSeparator" w:id="0">
    <w:p w14:paraId="28B727FC" w14:textId="77777777" w:rsidR="009F0C45" w:rsidRDefault="009F0C45" w:rsidP="00892CF4">
      <w:r>
        <w:continuationSeparator/>
      </w:r>
    </w:p>
  </w:footnote>
  <w:footnote w:id="1">
    <w:p w14:paraId="0BA921BF" w14:textId="1EBE4003" w:rsidR="00EE7860" w:rsidRDefault="00EE7860">
      <w:pPr>
        <w:pStyle w:val="FootnoteText"/>
      </w:pPr>
      <w:r>
        <w:rPr>
          <w:rStyle w:val="FootnoteReference"/>
        </w:rPr>
        <w:footnoteRef/>
      </w:r>
      <w:r>
        <w:t xml:space="preserve"> </w:t>
      </w:r>
      <w:hyperlink r:id="rId1" w:history="1">
        <w:r w:rsidRPr="00F515BB">
          <w:rPr>
            <w:rStyle w:val="Hyperlink"/>
            <w:rFonts w:cstheme="minorHAnsi"/>
          </w:rPr>
          <w:t>https://www.census.gov/quickfacts/fact/table/southgatecitycalifornia,montebellocitycalifornia,azusacitycalifornia/PST045219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81BB1"/>
    <w:multiLevelType w:val="hybridMultilevel"/>
    <w:tmpl w:val="52B6863C"/>
    <w:lvl w:ilvl="0" w:tplc="E5464620">
      <w:start w:val="1"/>
      <w:numFmt w:val="bullet"/>
      <w:lvlText w:val=""/>
      <w:lvlJc w:val="left"/>
      <w:pPr>
        <w:ind w:left="840" w:hanging="480"/>
      </w:pPr>
      <w:rPr>
        <w:rFonts w:ascii="Wingdings" w:hAnsi="Wingdings" w:hint="default"/>
        <w:sz w:val="36"/>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514D42B0"/>
    <w:multiLevelType w:val="hybridMultilevel"/>
    <w:tmpl w:val="319468DA"/>
    <w:lvl w:ilvl="0" w:tplc="5B4AB2DE">
      <w:start w:val="1"/>
      <w:numFmt w:val="decimal"/>
      <w:lvlText w:val="%1."/>
      <w:lvlJc w:val="left"/>
      <w:pPr>
        <w:ind w:left="540" w:hanging="360"/>
      </w:pPr>
      <w:rPr>
        <w:rFonts w:ascii="Times New Roman" w:hAnsi="Times New Roman" w:cs="Times New Roman" w:hint="default"/>
      </w:rPr>
    </w:lvl>
    <w:lvl w:ilvl="1" w:tplc="FFFFFFFF">
      <w:start w:val="1"/>
      <w:numFmt w:val="bullet"/>
      <w:lvlText w:val=""/>
      <w:lvlJc w:val="left"/>
      <w:pPr>
        <w:ind w:left="960" w:hanging="480"/>
      </w:pPr>
      <w:rPr>
        <w:rFonts w:ascii="Wingdings" w:hAnsi="Wingdings" w:hint="default"/>
        <w:sz w:val="3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B9"/>
    <w:rsid w:val="000151AD"/>
    <w:rsid w:val="000210FF"/>
    <w:rsid w:val="0002297A"/>
    <w:rsid w:val="000316DE"/>
    <w:rsid w:val="00045DB3"/>
    <w:rsid w:val="00047E05"/>
    <w:rsid w:val="00051F64"/>
    <w:rsid w:val="0007207A"/>
    <w:rsid w:val="00092304"/>
    <w:rsid w:val="000A20CD"/>
    <w:rsid w:val="000A5EED"/>
    <w:rsid w:val="000C0F3D"/>
    <w:rsid w:val="000E171B"/>
    <w:rsid w:val="000E58BF"/>
    <w:rsid w:val="00122AF9"/>
    <w:rsid w:val="0012457A"/>
    <w:rsid w:val="00132BD2"/>
    <w:rsid w:val="00133117"/>
    <w:rsid w:val="0013793A"/>
    <w:rsid w:val="0015442B"/>
    <w:rsid w:val="00160601"/>
    <w:rsid w:val="001620EB"/>
    <w:rsid w:val="00175B32"/>
    <w:rsid w:val="00187836"/>
    <w:rsid w:val="0019074D"/>
    <w:rsid w:val="00196CD9"/>
    <w:rsid w:val="001B2C1C"/>
    <w:rsid w:val="001F0B0D"/>
    <w:rsid w:val="001F1CFD"/>
    <w:rsid w:val="002075D8"/>
    <w:rsid w:val="002130C8"/>
    <w:rsid w:val="00230A51"/>
    <w:rsid w:val="0023720E"/>
    <w:rsid w:val="00241640"/>
    <w:rsid w:val="00250136"/>
    <w:rsid w:val="00253BF7"/>
    <w:rsid w:val="002708E9"/>
    <w:rsid w:val="002966E5"/>
    <w:rsid w:val="002B58F5"/>
    <w:rsid w:val="002C2D53"/>
    <w:rsid w:val="002F3523"/>
    <w:rsid w:val="00321FD4"/>
    <w:rsid w:val="0037121D"/>
    <w:rsid w:val="00380C2C"/>
    <w:rsid w:val="003A0F8F"/>
    <w:rsid w:val="003C129C"/>
    <w:rsid w:val="003D2E98"/>
    <w:rsid w:val="003F723E"/>
    <w:rsid w:val="004139D5"/>
    <w:rsid w:val="004348F4"/>
    <w:rsid w:val="00435A08"/>
    <w:rsid w:val="004408F9"/>
    <w:rsid w:val="004408FA"/>
    <w:rsid w:val="00442986"/>
    <w:rsid w:val="00445C40"/>
    <w:rsid w:val="0046545E"/>
    <w:rsid w:val="004A0412"/>
    <w:rsid w:val="004A79AA"/>
    <w:rsid w:val="00507494"/>
    <w:rsid w:val="005173AE"/>
    <w:rsid w:val="00522946"/>
    <w:rsid w:val="005373E6"/>
    <w:rsid w:val="005376F2"/>
    <w:rsid w:val="00541B84"/>
    <w:rsid w:val="00542988"/>
    <w:rsid w:val="0054646D"/>
    <w:rsid w:val="00561D16"/>
    <w:rsid w:val="00571364"/>
    <w:rsid w:val="00571644"/>
    <w:rsid w:val="00580D50"/>
    <w:rsid w:val="005A0567"/>
    <w:rsid w:val="005B0D10"/>
    <w:rsid w:val="005F1973"/>
    <w:rsid w:val="0062077D"/>
    <w:rsid w:val="006214E6"/>
    <w:rsid w:val="00625971"/>
    <w:rsid w:val="0064681F"/>
    <w:rsid w:val="006508D3"/>
    <w:rsid w:val="00670D97"/>
    <w:rsid w:val="006760DA"/>
    <w:rsid w:val="006A647D"/>
    <w:rsid w:val="006A6D2D"/>
    <w:rsid w:val="006C3AE1"/>
    <w:rsid w:val="006D0D2C"/>
    <w:rsid w:val="006E3BB9"/>
    <w:rsid w:val="00702BAF"/>
    <w:rsid w:val="0071137C"/>
    <w:rsid w:val="00724548"/>
    <w:rsid w:val="00733F1F"/>
    <w:rsid w:val="00762F60"/>
    <w:rsid w:val="007673AD"/>
    <w:rsid w:val="00771D48"/>
    <w:rsid w:val="007934DA"/>
    <w:rsid w:val="007B20D6"/>
    <w:rsid w:val="007B57D8"/>
    <w:rsid w:val="007C200F"/>
    <w:rsid w:val="007C747A"/>
    <w:rsid w:val="007D461D"/>
    <w:rsid w:val="007F2336"/>
    <w:rsid w:val="00815F04"/>
    <w:rsid w:val="0083769C"/>
    <w:rsid w:val="00837C86"/>
    <w:rsid w:val="00843D7B"/>
    <w:rsid w:val="00876F8F"/>
    <w:rsid w:val="008777E5"/>
    <w:rsid w:val="00892CF4"/>
    <w:rsid w:val="008A210B"/>
    <w:rsid w:val="008D0D9A"/>
    <w:rsid w:val="008F2F98"/>
    <w:rsid w:val="00913AF3"/>
    <w:rsid w:val="009218BE"/>
    <w:rsid w:val="00940D33"/>
    <w:rsid w:val="009663DC"/>
    <w:rsid w:val="009858B4"/>
    <w:rsid w:val="009872C3"/>
    <w:rsid w:val="00994F43"/>
    <w:rsid w:val="009B3083"/>
    <w:rsid w:val="009C265A"/>
    <w:rsid w:val="009C7483"/>
    <w:rsid w:val="009F0C45"/>
    <w:rsid w:val="00A049A4"/>
    <w:rsid w:val="00A05D2E"/>
    <w:rsid w:val="00A06793"/>
    <w:rsid w:val="00A3302B"/>
    <w:rsid w:val="00A367FB"/>
    <w:rsid w:val="00A46F36"/>
    <w:rsid w:val="00A82A1F"/>
    <w:rsid w:val="00A8562E"/>
    <w:rsid w:val="00A95E58"/>
    <w:rsid w:val="00A973BC"/>
    <w:rsid w:val="00AA7E42"/>
    <w:rsid w:val="00AB5C0F"/>
    <w:rsid w:val="00AC7BE9"/>
    <w:rsid w:val="00AD31F3"/>
    <w:rsid w:val="00AE4949"/>
    <w:rsid w:val="00AF2CC8"/>
    <w:rsid w:val="00AF3F95"/>
    <w:rsid w:val="00B01CF9"/>
    <w:rsid w:val="00B276FE"/>
    <w:rsid w:val="00B4315C"/>
    <w:rsid w:val="00B506DA"/>
    <w:rsid w:val="00B60D2F"/>
    <w:rsid w:val="00B71219"/>
    <w:rsid w:val="00B90308"/>
    <w:rsid w:val="00BA5AD9"/>
    <w:rsid w:val="00BD2D01"/>
    <w:rsid w:val="00BE3015"/>
    <w:rsid w:val="00BE772F"/>
    <w:rsid w:val="00BF745B"/>
    <w:rsid w:val="00C05E2E"/>
    <w:rsid w:val="00C10473"/>
    <w:rsid w:val="00C45EAD"/>
    <w:rsid w:val="00C46E86"/>
    <w:rsid w:val="00C60F8D"/>
    <w:rsid w:val="00C72E94"/>
    <w:rsid w:val="00C8295A"/>
    <w:rsid w:val="00C95ACC"/>
    <w:rsid w:val="00CB21A0"/>
    <w:rsid w:val="00CB67AE"/>
    <w:rsid w:val="00CC025E"/>
    <w:rsid w:val="00D03B6E"/>
    <w:rsid w:val="00D04DBC"/>
    <w:rsid w:val="00D22704"/>
    <w:rsid w:val="00D22800"/>
    <w:rsid w:val="00D304D4"/>
    <w:rsid w:val="00D53682"/>
    <w:rsid w:val="00D566A2"/>
    <w:rsid w:val="00D620C8"/>
    <w:rsid w:val="00D83709"/>
    <w:rsid w:val="00D85DB5"/>
    <w:rsid w:val="00D86170"/>
    <w:rsid w:val="00D902E3"/>
    <w:rsid w:val="00D9154F"/>
    <w:rsid w:val="00D92A69"/>
    <w:rsid w:val="00DA144C"/>
    <w:rsid w:val="00DB3C4E"/>
    <w:rsid w:val="00DB3CF4"/>
    <w:rsid w:val="00DC2999"/>
    <w:rsid w:val="00DC3C94"/>
    <w:rsid w:val="00DD32B0"/>
    <w:rsid w:val="00DD4C5E"/>
    <w:rsid w:val="00DE5927"/>
    <w:rsid w:val="00DF21D2"/>
    <w:rsid w:val="00E2218E"/>
    <w:rsid w:val="00E74B3A"/>
    <w:rsid w:val="00E82F36"/>
    <w:rsid w:val="00E95CC3"/>
    <w:rsid w:val="00EA4295"/>
    <w:rsid w:val="00ED1AC5"/>
    <w:rsid w:val="00ED3744"/>
    <w:rsid w:val="00EE7860"/>
    <w:rsid w:val="00F04AB5"/>
    <w:rsid w:val="00F3114A"/>
    <w:rsid w:val="00F37AFA"/>
    <w:rsid w:val="00F4456E"/>
    <w:rsid w:val="00FA1540"/>
    <w:rsid w:val="00FA50A2"/>
    <w:rsid w:val="00FA7842"/>
    <w:rsid w:val="00FD0E44"/>
    <w:rsid w:val="00FD508D"/>
    <w:rsid w:val="00FE0899"/>
    <w:rsid w:val="00FE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F4A5"/>
  <w15:chartTrackingRefBased/>
  <w15:docId w15:val="{6FD70A10-4CF7-4A90-B87C-D2C910ED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BB9"/>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567"/>
    <w:pPr>
      <w:ind w:left="720"/>
      <w:contextualSpacing/>
    </w:pPr>
  </w:style>
  <w:style w:type="paragraph" w:styleId="Header">
    <w:name w:val="header"/>
    <w:basedOn w:val="Normal"/>
    <w:link w:val="HeaderChar"/>
    <w:uiPriority w:val="99"/>
    <w:unhideWhenUsed/>
    <w:rsid w:val="00892CF4"/>
    <w:pPr>
      <w:tabs>
        <w:tab w:val="center" w:pos="4680"/>
        <w:tab w:val="right" w:pos="9360"/>
      </w:tabs>
    </w:pPr>
  </w:style>
  <w:style w:type="character" w:customStyle="1" w:styleId="HeaderChar">
    <w:name w:val="Header Char"/>
    <w:basedOn w:val="DefaultParagraphFont"/>
    <w:link w:val="Header"/>
    <w:uiPriority w:val="99"/>
    <w:rsid w:val="00892CF4"/>
    <w:rPr>
      <w:sz w:val="24"/>
      <w:szCs w:val="24"/>
    </w:rPr>
  </w:style>
  <w:style w:type="paragraph" w:styleId="Footer">
    <w:name w:val="footer"/>
    <w:basedOn w:val="Normal"/>
    <w:link w:val="FooterChar"/>
    <w:uiPriority w:val="99"/>
    <w:unhideWhenUsed/>
    <w:rsid w:val="00892CF4"/>
    <w:pPr>
      <w:tabs>
        <w:tab w:val="center" w:pos="4680"/>
        <w:tab w:val="right" w:pos="9360"/>
      </w:tabs>
    </w:pPr>
  </w:style>
  <w:style w:type="character" w:customStyle="1" w:styleId="FooterChar">
    <w:name w:val="Footer Char"/>
    <w:basedOn w:val="DefaultParagraphFont"/>
    <w:link w:val="Footer"/>
    <w:uiPriority w:val="99"/>
    <w:rsid w:val="00892CF4"/>
    <w:rPr>
      <w:sz w:val="24"/>
      <w:szCs w:val="24"/>
    </w:rPr>
  </w:style>
  <w:style w:type="character" w:styleId="Hyperlink">
    <w:name w:val="Hyperlink"/>
    <w:basedOn w:val="DefaultParagraphFont"/>
    <w:uiPriority w:val="99"/>
    <w:unhideWhenUsed/>
    <w:rsid w:val="00321FD4"/>
    <w:rPr>
      <w:color w:val="0563C1" w:themeColor="hyperlink"/>
      <w:u w:val="single"/>
    </w:rPr>
  </w:style>
  <w:style w:type="character" w:styleId="UnresolvedMention">
    <w:name w:val="Unresolved Mention"/>
    <w:basedOn w:val="DefaultParagraphFont"/>
    <w:uiPriority w:val="99"/>
    <w:semiHidden/>
    <w:unhideWhenUsed/>
    <w:rsid w:val="00321FD4"/>
    <w:rPr>
      <w:color w:val="605E5C"/>
      <w:shd w:val="clear" w:color="auto" w:fill="E1DFDD"/>
    </w:rPr>
  </w:style>
  <w:style w:type="paragraph" w:styleId="FootnoteText">
    <w:name w:val="footnote text"/>
    <w:basedOn w:val="Normal"/>
    <w:link w:val="FootnoteTextChar"/>
    <w:uiPriority w:val="99"/>
    <w:semiHidden/>
    <w:unhideWhenUsed/>
    <w:rsid w:val="00702BAF"/>
    <w:rPr>
      <w:sz w:val="20"/>
      <w:szCs w:val="20"/>
    </w:rPr>
  </w:style>
  <w:style w:type="character" w:customStyle="1" w:styleId="FootnoteTextChar">
    <w:name w:val="Footnote Text Char"/>
    <w:basedOn w:val="DefaultParagraphFont"/>
    <w:link w:val="FootnoteText"/>
    <w:uiPriority w:val="99"/>
    <w:semiHidden/>
    <w:rsid w:val="00702BAF"/>
    <w:rPr>
      <w:sz w:val="20"/>
      <w:szCs w:val="20"/>
    </w:rPr>
  </w:style>
  <w:style w:type="character" w:styleId="FootnoteReference">
    <w:name w:val="footnote reference"/>
    <w:basedOn w:val="DefaultParagraphFont"/>
    <w:uiPriority w:val="99"/>
    <w:semiHidden/>
    <w:unhideWhenUsed/>
    <w:rsid w:val="00702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66533">
      <w:bodyDiv w:val="1"/>
      <w:marLeft w:val="0"/>
      <w:marRight w:val="0"/>
      <w:marTop w:val="0"/>
      <w:marBottom w:val="0"/>
      <w:divBdr>
        <w:top w:val="none" w:sz="0" w:space="0" w:color="auto"/>
        <w:left w:val="none" w:sz="0" w:space="0" w:color="auto"/>
        <w:bottom w:val="none" w:sz="0" w:space="0" w:color="auto"/>
        <w:right w:val="none" w:sz="0" w:space="0" w:color="auto"/>
      </w:divBdr>
    </w:div>
    <w:div w:id="902716011">
      <w:bodyDiv w:val="1"/>
      <w:marLeft w:val="0"/>
      <w:marRight w:val="0"/>
      <w:marTop w:val="0"/>
      <w:marBottom w:val="0"/>
      <w:divBdr>
        <w:top w:val="none" w:sz="0" w:space="0" w:color="auto"/>
        <w:left w:val="none" w:sz="0" w:space="0" w:color="auto"/>
        <w:bottom w:val="none" w:sz="0" w:space="0" w:color="auto"/>
        <w:right w:val="none" w:sz="0" w:space="0" w:color="auto"/>
      </w:divBdr>
    </w:div>
    <w:div w:id="929966933">
      <w:bodyDiv w:val="1"/>
      <w:marLeft w:val="0"/>
      <w:marRight w:val="0"/>
      <w:marTop w:val="0"/>
      <w:marBottom w:val="0"/>
      <w:divBdr>
        <w:top w:val="none" w:sz="0" w:space="0" w:color="auto"/>
        <w:left w:val="none" w:sz="0" w:space="0" w:color="auto"/>
        <w:bottom w:val="none" w:sz="0" w:space="0" w:color="auto"/>
        <w:right w:val="none" w:sz="0" w:space="0" w:color="auto"/>
      </w:divBdr>
    </w:div>
    <w:div w:id="1173834892">
      <w:bodyDiv w:val="1"/>
      <w:marLeft w:val="0"/>
      <w:marRight w:val="0"/>
      <w:marTop w:val="0"/>
      <w:marBottom w:val="0"/>
      <w:divBdr>
        <w:top w:val="none" w:sz="0" w:space="0" w:color="auto"/>
        <w:left w:val="none" w:sz="0" w:space="0" w:color="auto"/>
        <w:bottom w:val="none" w:sz="0" w:space="0" w:color="auto"/>
        <w:right w:val="none" w:sz="0" w:space="0" w:color="auto"/>
      </w:divBdr>
    </w:div>
    <w:div w:id="1394041691">
      <w:bodyDiv w:val="1"/>
      <w:marLeft w:val="0"/>
      <w:marRight w:val="0"/>
      <w:marTop w:val="0"/>
      <w:marBottom w:val="0"/>
      <w:divBdr>
        <w:top w:val="none" w:sz="0" w:space="0" w:color="auto"/>
        <w:left w:val="none" w:sz="0" w:space="0" w:color="auto"/>
        <w:bottom w:val="none" w:sz="0" w:space="0" w:color="auto"/>
        <w:right w:val="none" w:sz="0" w:space="0" w:color="auto"/>
      </w:divBdr>
    </w:div>
    <w:div w:id="18447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quickfacts/fact/table/southgatecitycalifornia,montebellocitycalifornia,azusacitycalifornia/PST045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0CF1-B115-4CD0-AB58-6FC1CDEC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Robinson</dc:creator>
  <cp:keywords/>
  <dc:description/>
  <cp:lastModifiedBy>Gregory Robinson</cp:lastModifiedBy>
  <cp:revision>2</cp:revision>
  <dcterms:created xsi:type="dcterms:W3CDTF">2020-07-27T19:25:00Z</dcterms:created>
  <dcterms:modified xsi:type="dcterms:W3CDTF">2020-07-27T19:25:00Z</dcterms:modified>
</cp:coreProperties>
</file>